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2544"/>
        <w:gridCol w:w="420"/>
        <w:gridCol w:w="1795"/>
        <w:gridCol w:w="641"/>
        <w:gridCol w:w="268"/>
        <w:gridCol w:w="3188"/>
        <w:gridCol w:w="784"/>
      </w:tblGrid>
      <w:tr w:rsidR="00CE6EF8" w:rsidTr="00CE6EF8">
        <w:trPr>
          <w:cantSplit/>
          <w:trHeight w:val="568"/>
          <w:jc w:val="center"/>
        </w:trPr>
        <w:tc>
          <w:tcPr>
            <w:tcW w:w="14805" w:type="dxa"/>
            <w:gridSpan w:val="7"/>
            <w:shd w:val="clear" w:color="auto" w:fill="FFFFFF"/>
            <w:tcMar>
              <w:top w:w="0" w:type="dxa"/>
              <w:left w:w="284" w:type="dxa"/>
              <w:bottom w:w="0" w:type="dxa"/>
              <w:right w:w="284" w:type="dxa"/>
            </w:tcMar>
            <w:vAlign w:val="center"/>
            <w:hideMark/>
          </w:tcPr>
          <w:p w:rsidR="00CE6EF8" w:rsidRDefault="00CE6EF8">
            <w:pPr>
              <w:spacing w:after="0"/>
              <w:jc w:val="center"/>
            </w:pPr>
            <w:r>
              <w:rPr>
                <w:noProof/>
              </w:rPr>
              <w:drawing>
                <wp:inline distT="0" distB="0" distL="0" distR="0">
                  <wp:extent cx="5085794" cy="1838325"/>
                  <wp:effectExtent l="0" t="0" r="0" b="0"/>
                  <wp:docPr id="12" name="Image 12" descr="cid:image010.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CE2588.59E36D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5794" cy="1838325"/>
                          </a:xfrm>
                          <a:prstGeom prst="rect">
                            <a:avLst/>
                          </a:prstGeom>
                          <a:noFill/>
                          <a:ln>
                            <a:noFill/>
                          </a:ln>
                        </pic:spPr>
                      </pic:pic>
                    </a:graphicData>
                  </a:graphic>
                </wp:inline>
              </w:drawing>
            </w:r>
          </w:p>
        </w:tc>
      </w:tr>
      <w:tr w:rsidR="00CE6EF8" w:rsidTr="00CE6EF8">
        <w:trPr>
          <w:cantSplit/>
          <w:trHeight w:val="794"/>
          <w:jc w:val="center"/>
        </w:trPr>
        <w:tc>
          <w:tcPr>
            <w:tcW w:w="14805" w:type="dxa"/>
            <w:gridSpan w:val="7"/>
            <w:shd w:val="clear" w:color="auto" w:fill="FFFFFF" w:themeFill="background1"/>
            <w:tcMar>
              <w:top w:w="0" w:type="dxa"/>
              <w:left w:w="284" w:type="dxa"/>
              <w:bottom w:w="0" w:type="dxa"/>
              <w:right w:w="284" w:type="dxa"/>
            </w:tcMar>
            <w:vAlign w:val="bottom"/>
            <w:hideMark/>
          </w:tcPr>
          <w:p w:rsidR="00CE6EF8" w:rsidRDefault="00CE6EF8">
            <w:pPr>
              <w:pStyle w:val="Sansinterligne"/>
              <w:spacing w:after="320"/>
              <w:rPr>
                <w:color w:val="31849B"/>
                <w:sz w:val="32"/>
                <w:szCs w:val="32"/>
              </w:rPr>
            </w:pPr>
            <w:r>
              <w:rPr>
                <w:color w:val="31849B"/>
                <w:sz w:val="32"/>
                <w:szCs w:val="32"/>
              </w:rPr>
              <w:t xml:space="preserve">Sommaire du n° 59 – </w:t>
            </w:r>
            <w:r>
              <w:rPr>
                <w:color w:val="C00000"/>
                <w:sz w:val="32"/>
                <w:szCs w:val="32"/>
              </w:rPr>
              <w:t xml:space="preserve">mars 2013 </w:t>
            </w:r>
            <w:r>
              <w:br/>
            </w:r>
            <w:hyperlink w:anchor="titre1" w:history="1">
              <w:r>
                <w:rPr>
                  <w:rStyle w:val="Lienhypertexte"/>
                  <w:rFonts w:ascii="Verdana" w:hAnsi="Verdana"/>
                  <w:sz w:val="20"/>
                  <w:szCs w:val="20"/>
                </w:rPr>
                <w:t>assemblée générale</w:t>
              </w:r>
            </w:hyperlink>
            <w:r>
              <w:t xml:space="preserve">                 </w:t>
            </w:r>
            <w:hyperlink w:anchor="titre2" w:history="1">
              <w:r>
                <w:rPr>
                  <w:rStyle w:val="Lienhypertexte"/>
                </w:rPr>
                <w:t>carte VA</w:t>
              </w:r>
            </w:hyperlink>
            <w:r>
              <w:t>            </w:t>
            </w:r>
            <w:hyperlink w:anchor="titre3" w:history="1">
              <w:r>
                <w:rPr>
                  <w:rStyle w:val="Lienhypertexte"/>
                </w:rPr>
                <w:t>résultat comité autisme Fondation</w:t>
              </w:r>
            </w:hyperlink>
            <w:r>
              <w:t>         </w:t>
            </w:r>
            <w:hyperlink w:anchor="titre4" w:history="1">
              <w:r>
                <w:rPr>
                  <w:rStyle w:val="Lienhypertexte"/>
                </w:rPr>
                <w:t>témoignage</w:t>
              </w:r>
            </w:hyperlink>
            <w:r>
              <w:t xml:space="preserve"> </w:t>
            </w:r>
          </w:p>
        </w:tc>
      </w:tr>
      <w:tr w:rsidR="00CE6EF8" w:rsidTr="00CE6EF8">
        <w:trPr>
          <w:cantSplit/>
          <w:jc w:val="center"/>
        </w:trPr>
        <w:tc>
          <w:tcPr>
            <w:tcW w:w="14805" w:type="dxa"/>
            <w:gridSpan w:val="7"/>
            <w:shd w:val="clear" w:color="auto" w:fill="FFFFFF" w:themeFill="background1"/>
            <w:tcMar>
              <w:top w:w="0" w:type="dxa"/>
              <w:left w:w="284" w:type="dxa"/>
              <w:bottom w:w="0" w:type="dxa"/>
              <w:right w:w="284" w:type="dxa"/>
            </w:tcMar>
            <w:hideMark/>
          </w:tcPr>
          <w:p w:rsidR="00CE6EF8" w:rsidRDefault="00CE6EF8">
            <w:pPr>
              <w:pStyle w:val="Sansinterligne"/>
              <w:rPr>
                <w:color w:val="E36C0A" w:themeColor="accent6" w:themeShade="BF"/>
              </w:rPr>
            </w:pPr>
            <w:r>
              <w:rPr>
                <w:rFonts w:ascii="Verdana" w:hAnsi="Verdana"/>
                <w:color w:val="E36C0A"/>
                <w:sz w:val="36"/>
                <w:szCs w:val="36"/>
              </w:rPr>
              <w:t>édito</w:t>
            </w:r>
            <w:r>
              <w:rPr>
                <w:rFonts w:ascii="Verdana" w:hAnsi="Verdana"/>
                <w:color w:val="000000"/>
                <w:sz w:val="40"/>
                <w:szCs w:val="40"/>
              </w:rPr>
              <w:t xml:space="preserve"> </w:t>
            </w:r>
            <w:r>
              <w:rPr>
                <w:rFonts w:ascii="Verdana" w:hAnsi="Verdana"/>
                <w:noProof/>
                <w:color w:val="000000"/>
                <w:sz w:val="40"/>
                <w:szCs w:val="40"/>
              </w:rPr>
              <w:drawing>
                <wp:inline distT="0" distB="0" distL="0" distR="0">
                  <wp:extent cx="771525" cy="114300"/>
                  <wp:effectExtent l="0" t="0" r="0" b="0"/>
                  <wp:docPr id="11" name="Image 11" descr="cid:image011.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png@01CE2588.59E36D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1525" cy="114300"/>
                          </a:xfrm>
                          <a:prstGeom prst="rect">
                            <a:avLst/>
                          </a:prstGeom>
                          <a:noFill/>
                          <a:ln>
                            <a:noFill/>
                          </a:ln>
                        </pic:spPr>
                      </pic:pic>
                    </a:graphicData>
                  </a:graphic>
                </wp:inline>
              </w:drawing>
            </w:r>
            <w:r>
              <w:rPr>
                <w:rFonts w:ascii="Verdana" w:hAnsi="Verdana"/>
                <w:color w:val="000000"/>
                <w:sz w:val="40"/>
                <w:szCs w:val="40"/>
              </w:rPr>
              <w:br/>
            </w:r>
            <w:r>
              <w:rPr>
                <w:color w:val="E36C0A" w:themeColor="accent6" w:themeShade="BF"/>
              </w:rPr>
              <w:t>Ce premier numéro de Volonté  2013 s’ouvre sur notre Assemblée générale. Elle a donné lieu à une modification des statuts de l’association et un nouveau règlement intérieur (nouvelle adresse, nouveaux livrets pour les bénévoles).</w:t>
            </w:r>
          </w:p>
          <w:p w:rsidR="00CE6EF8" w:rsidRDefault="00CE6EF8">
            <w:pPr>
              <w:pStyle w:val="Sansinterligne"/>
              <w:rPr>
                <w:color w:val="E36C0A" w:themeColor="accent6" w:themeShade="BF"/>
              </w:rPr>
            </w:pPr>
            <w:r>
              <w:rPr>
                <w:color w:val="E36C0A" w:themeColor="accent6" w:themeShade="BF"/>
              </w:rPr>
              <w:t>Un carte VA est maintenant remise aux bénévoles.</w:t>
            </w:r>
          </w:p>
          <w:p w:rsidR="00CE6EF8" w:rsidRDefault="00CE6EF8">
            <w:pPr>
              <w:pStyle w:val="Sansinterligne"/>
              <w:rPr>
                <w:color w:val="E36C0A" w:themeColor="accent6" w:themeShade="BF"/>
              </w:rPr>
            </w:pPr>
            <w:r>
              <w:rPr>
                <w:color w:val="E36C0A" w:themeColor="accent6" w:themeShade="BF"/>
              </w:rPr>
              <w:t>Les résultats du dernier comité autisme vous permettront de savoir quelles sont les structures qui ont bénéficié de l’aide de la Fondation.</w:t>
            </w:r>
          </w:p>
          <w:p w:rsidR="00CE6EF8" w:rsidRDefault="00CE6EF8">
            <w:pPr>
              <w:pStyle w:val="Sansinterligne"/>
              <w:rPr>
                <w:color w:val="E36C0A" w:themeColor="accent6" w:themeShade="BF"/>
              </w:rPr>
            </w:pPr>
            <w:r>
              <w:rPr>
                <w:color w:val="E36C0A" w:themeColor="accent6" w:themeShade="BF"/>
              </w:rPr>
              <w:t>Enfin, le témoignage d’une bénévole montre l’attachement sincère et les liens qui se tissent avec la  personne ou l’enfant accompagné.</w:t>
            </w:r>
          </w:p>
          <w:p w:rsidR="00CE6EF8" w:rsidRDefault="00CE6EF8">
            <w:pPr>
              <w:pStyle w:val="Sansinterligne"/>
              <w:rPr>
                <w:color w:val="E36C0A" w:themeColor="accent6" w:themeShade="BF"/>
              </w:rPr>
            </w:pPr>
            <w:r>
              <w:rPr>
                <w:color w:val="E36C0A" w:themeColor="accent6" w:themeShade="BF"/>
              </w:rPr>
              <w:t>Bonne lecture !</w:t>
            </w:r>
            <w:r>
              <w:rPr>
                <w:color w:val="E36C0A" w:themeColor="accent6" w:themeShade="BF"/>
              </w:rPr>
              <w:br/>
              <w:t>Alain André, Président.</w:t>
            </w:r>
          </w:p>
        </w:tc>
      </w:tr>
      <w:tr w:rsidR="00CE6EF8" w:rsidTr="00CE6EF8">
        <w:trPr>
          <w:cantSplit/>
          <w:jc w:val="center"/>
        </w:trPr>
        <w:tc>
          <w:tcPr>
            <w:tcW w:w="13914" w:type="dxa"/>
            <w:gridSpan w:val="6"/>
            <w:shd w:val="clear" w:color="auto" w:fill="FFFFFF" w:themeFill="background1"/>
            <w:tcMar>
              <w:top w:w="0" w:type="dxa"/>
              <w:left w:w="284" w:type="dxa"/>
              <w:bottom w:w="0" w:type="dxa"/>
              <w:right w:w="284" w:type="dxa"/>
            </w:tcMar>
          </w:tcPr>
          <w:p w:rsidR="00CE6EF8" w:rsidRDefault="00CE6EF8">
            <w:pPr>
              <w:pStyle w:val="Sansinterligne"/>
              <w:rPr>
                <w:rFonts w:ascii="Verdana" w:hAnsi="Verdana"/>
                <w:color w:val="000000"/>
                <w:sz w:val="20"/>
                <w:szCs w:val="20"/>
              </w:rPr>
            </w:pPr>
            <w:bookmarkStart w:id="0" w:name="titre1"/>
            <w:bookmarkEnd w:id="0"/>
            <w:r>
              <w:rPr>
                <w:rFonts w:ascii="Verdana" w:hAnsi="Verdana"/>
                <w:color w:val="E36C0A"/>
                <w:sz w:val="36"/>
                <w:szCs w:val="36"/>
              </w:rPr>
              <w:lastRenderedPageBreak/>
              <w:t>assemblée générale du 6 mars</w:t>
            </w:r>
            <w:r>
              <w:rPr>
                <w:color w:val="E36C0A"/>
                <w:sz w:val="40"/>
                <w:szCs w:val="40"/>
              </w:rPr>
              <w:br/>
            </w:r>
            <w:r>
              <w:rPr>
                <w:rFonts w:ascii="Verdana" w:hAnsi="Verdana"/>
                <w:color w:val="000000" w:themeColor="text1"/>
                <w:sz w:val="20"/>
                <w:szCs w:val="20"/>
              </w:rPr>
              <w:t>Les membres du bureau de l’association, nos partenaires, les élus des bénévoles ont participé à l’Assemblée générale présidée par Alain André.</w:t>
            </w:r>
            <w:r>
              <w:rPr>
                <w:rFonts w:ascii="Verdana" w:hAnsi="Verdana"/>
                <w:color w:val="000000" w:themeColor="text1"/>
                <w:sz w:val="20"/>
                <w:szCs w:val="20"/>
              </w:rPr>
              <w:br/>
            </w:r>
            <w:r>
              <w:rPr>
                <w:rFonts w:ascii="Verdana" w:hAnsi="Verdana"/>
                <w:noProof/>
                <w:color w:val="000000" w:themeColor="text1"/>
                <w:sz w:val="20"/>
                <w:szCs w:val="20"/>
              </w:rPr>
              <w:drawing>
                <wp:inline distT="0" distB="0" distL="0" distR="0">
                  <wp:extent cx="171450" cy="114300"/>
                  <wp:effectExtent l="0" t="0" r="0" b="0"/>
                  <wp:docPr id="10" name="Image 10" descr="cid:image012.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png@01CE2588.59E36D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 xml:space="preserve">Le premier sujet était consacré aux </w:t>
            </w:r>
            <w:r>
              <w:rPr>
                <w:rFonts w:ascii="Verdana" w:hAnsi="Verdana"/>
                <w:b/>
                <w:bCs/>
                <w:color w:val="FF6600"/>
                <w:sz w:val="20"/>
                <w:szCs w:val="20"/>
              </w:rPr>
              <w:t>changements des statuts et du règlement intérieur</w:t>
            </w:r>
            <w:r>
              <w:rPr>
                <w:rFonts w:ascii="Verdana" w:hAnsi="Verdana"/>
                <w:color w:val="000000"/>
                <w:sz w:val="20"/>
                <w:szCs w:val="20"/>
              </w:rPr>
              <w:t>. Ces changements portent sur la nouvelle adresse (78 rue Olivier de Serres, Paris 15</w:t>
            </w:r>
            <w:r>
              <w:rPr>
                <w:rFonts w:ascii="Verdana" w:hAnsi="Verdana"/>
                <w:color w:val="000000"/>
                <w:sz w:val="20"/>
                <w:szCs w:val="20"/>
                <w:vertAlign w:val="superscript"/>
              </w:rPr>
              <w:t>ème</w:t>
            </w:r>
            <w:r>
              <w:rPr>
                <w:rFonts w:ascii="Verdana" w:hAnsi="Verdana"/>
                <w:color w:val="000000"/>
                <w:sz w:val="20"/>
                <w:szCs w:val="20"/>
              </w:rPr>
              <w:t xml:space="preserve">) et sur le vocabulaire lié à l’engagement des bénévoles. En effet, les « livrets » des bénévoles ont été revus et actualisés ; de nouveaux documents sont apparus (comme la Charte des Familles par exemple) et ils devaient être clairement énoncés dans les </w:t>
            </w:r>
            <w:proofErr w:type="spellStart"/>
            <w:r>
              <w:rPr>
                <w:rFonts w:ascii="Verdana" w:hAnsi="Verdana"/>
                <w:color w:val="000000"/>
                <w:sz w:val="20"/>
                <w:szCs w:val="20"/>
              </w:rPr>
              <w:t>status</w:t>
            </w:r>
            <w:proofErr w:type="spellEnd"/>
            <w:r>
              <w:rPr>
                <w:rFonts w:ascii="Verdana" w:hAnsi="Verdana"/>
                <w:color w:val="000000"/>
                <w:sz w:val="20"/>
                <w:szCs w:val="20"/>
              </w:rPr>
              <w:t xml:space="preserve"> et le règlement intérieur. Voilà qui est </w:t>
            </w:r>
            <w:proofErr w:type="gramStart"/>
            <w:r>
              <w:rPr>
                <w:rFonts w:ascii="Verdana" w:hAnsi="Verdana"/>
                <w:color w:val="000000"/>
                <w:sz w:val="20"/>
                <w:szCs w:val="20"/>
              </w:rPr>
              <w:t>fait .</w:t>
            </w:r>
            <w:proofErr w:type="gramEnd"/>
          </w:p>
          <w:p w:rsidR="00CE6EF8" w:rsidRDefault="00CE6EF8">
            <w:pPr>
              <w:pStyle w:val="Sansinterligne"/>
              <w:rPr>
                <w:rFonts w:ascii="Verdana" w:hAnsi="Verdana"/>
                <w:color w:val="000000"/>
                <w:sz w:val="20"/>
                <w:szCs w:val="20"/>
              </w:rPr>
            </w:pPr>
          </w:p>
          <w:p w:rsidR="00CE6EF8" w:rsidRDefault="00CE6EF8">
            <w:pPr>
              <w:pStyle w:val="Sansinterligne"/>
              <w:rPr>
                <w:rFonts w:ascii="Verdana" w:hAnsi="Verdana"/>
                <w:color w:val="000000"/>
                <w:sz w:val="20"/>
                <w:szCs w:val="20"/>
              </w:rPr>
            </w:pPr>
            <w:r>
              <w:rPr>
                <w:rFonts w:ascii="Verdana" w:hAnsi="Verdana"/>
                <w:noProof/>
                <w:color w:val="000000"/>
                <w:sz w:val="20"/>
                <w:szCs w:val="20"/>
              </w:rPr>
              <w:drawing>
                <wp:inline distT="0" distB="0" distL="0" distR="0">
                  <wp:extent cx="171450" cy="114300"/>
                  <wp:effectExtent l="0" t="0" r="0" b="0"/>
                  <wp:docPr id="9" name="Image 9" descr="cid:image012.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CE2588.59E36D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 xml:space="preserve">Le Président a ensuite présenté son </w:t>
            </w:r>
            <w:r>
              <w:rPr>
                <w:rFonts w:ascii="Verdana" w:hAnsi="Verdana"/>
                <w:b/>
                <w:bCs/>
                <w:color w:val="FF6600"/>
                <w:sz w:val="20"/>
                <w:szCs w:val="20"/>
              </w:rPr>
              <w:t xml:space="preserve">rapport moral </w:t>
            </w:r>
            <w:r>
              <w:rPr>
                <w:rFonts w:ascii="Verdana" w:hAnsi="Verdana"/>
                <w:color w:val="000000"/>
                <w:sz w:val="20"/>
                <w:szCs w:val="20"/>
              </w:rPr>
              <w:t>pour l’année 2012. En voici un extrait :</w:t>
            </w:r>
          </w:p>
          <w:p w:rsidR="00CE6EF8" w:rsidRDefault="00CE6EF8">
            <w:pPr>
              <w:pStyle w:val="Sansinterligne"/>
              <w:rPr>
                <w:rFonts w:ascii="Verdana" w:hAnsi="Verdana"/>
                <w:color w:val="000000"/>
                <w:sz w:val="20"/>
                <w:szCs w:val="20"/>
              </w:rPr>
            </w:pPr>
          </w:p>
          <w:p w:rsidR="00CE6EF8" w:rsidRDefault="00CE6EF8">
            <w:pPr>
              <w:numPr>
                <w:ilvl w:val="0"/>
                <w:numId w:val="1"/>
              </w:numPr>
              <w:spacing w:after="0" w:line="240" w:lineRule="auto"/>
              <w:rPr>
                <w:rFonts w:ascii="Verdana" w:hAnsi="Verdana"/>
                <w:sz w:val="20"/>
                <w:szCs w:val="20"/>
              </w:rPr>
            </w:pPr>
            <w:r>
              <w:rPr>
                <w:rFonts w:ascii="Verdana" w:hAnsi="Verdana"/>
                <w:sz w:val="20"/>
                <w:szCs w:val="20"/>
              </w:rPr>
              <w:t>En 2012, grâce au soutien sans faille de la Fondation et à l’action de tous, bureau et coordinateurs des bénévoles, DMS, nous avons renforcé notre association ; en nombre de bénévoles (nous sommes 119 aujourd’hui), accru notre notoriété (nous sommes aujourd’hui mieux connu d’autres associations, en région et en central), finalisé notre site (</w:t>
            </w:r>
            <w:hyperlink r:id="rId13" w:history="1">
              <w:r>
                <w:rPr>
                  <w:rStyle w:val="Lienhypertexte"/>
                  <w:rFonts w:ascii="Verdana" w:hAnsi="Verdana"/>
                  <w:sz w:val="20"/>
                  <w:szCs w:val="20"/>
                </w:rPr>
                <w:t>www.autisme.fr</w:t>
              </w:r>
            </w:hyperlink>
            <w:r>
              <w:rPr>
                <w:rFonts w:ascii="Verdana" w:hAnsi="Verdana"/>
                <w:sz w:val="20"/>
                <w:szCs w:val="20"/>
              </w:rPr>
              <w:t xml:space="preserve">) et </w:t>
            </w:r>
            <w:proofErr w:type="spellStart"/>
            <w:r>
              <w:rPr>
                <w:rFonts w:ascii="Verdana" w:hAnsi="Verdana"/>
                <w:sz w:val="20"/>
                <w:szCs w:val="20"/>
              </w:rPr>
              <w:t>processé</w:t>
            </w:r>
            <w:proofErr w:type="spellEnd"/>
            <w:r>
              <w:rPr>
                <w:rFonts w:ascii="Verdana" w:hAnsi="Verdana"/>
                <w:sz w:val="20"/>
                <w:szCs w:val="20"/>
              </w:rPr>
              <w:t xml:space="preserve"> l’octroi de dons aux familles demandeuses. </w:t>
            </w:r>
          </w:p>
          <w:p w:rsidR="00CE6EF8" w:rsidRDefault="00CE6EF8">
            <w:pPr>
              <w:spacing w:after="0" w:line="240" w:lineRule="auto"/>
              <w:ind w:left="720"/>
              <w:rPr>
                <w:rFonts w:ascii="Verdana" w:hAnsi="Verdana"/>
                <w:sz w:val="20"/>
                <w:szCs w:val="20"/>
              </w:rPr>
            </w:pPr>
            <w:r>
              <w:rPr>
                <w:rFonts w:ascii="Verdana" w:hAnsi="Verdana"/>
                <w:sz w:val="20"/>
                <w:szCs w:val="20"/>
              </w:rPr>
              <w:t>Dans plusieurs régions, les actions de solidarité ont eu un retentissement important et permis de créer du lien, grâce à l’excellente collaboration entre coordinateurs et Délégués Mécénat et Solidarité</w:t>
            </w:r>
          </w:p>
          <w:p w:rsidR="00CE6EF8" w:rsidRDefault="00CE6EF8">
            <w:pPr>
              <w:spacing w:after="0" w:line="240" w:lineRule="auto"/>
              <w:ind w:firstLine="720"/>
              <w:rPr>
                <w:rFonts w:ascii="Verdana" w:hAnsi="Verdana"/>
                <w:sz w:val="20"/>
                <w:szCs w:val="20"/>
              </w:rPr>
            </w:pPr>
            <w:r>
              <w:rPr>
                <w:rFonts w:ascii="Verdana" w:hAnsi="Verdana"/>
                <w:sz w:val="20"/>
                <w:szCs w:val="20"/>
              </w:rPr>
              <w:t>L’organisation, auprès des bénévoles et autour du délégué régional fonctionne.</w:t>
            </w:r>
          </w:p>
          <w:p w:rsidR="00CE6EF8" w:rsidRDefault="00CE6EF8">
            <w:pPr>
              <w:spacing w:after="0" w:line="240" w:lineRule="auto"/>
              <w:ind w:left="720"/>
              <w:rPr>
                <w:rFonts w:ascii="Verdana" w:hAnsi="Verdana"/>
                <w:sz w:val="20"/>
                <w:szCs w:val="20"/>
              </w:rPr>
            </w:pPr>
            <w:r>
              <w:rPr>
                <w:rFonts w:ascii="Verdana" w:hAnsi="Verdana"/>
                <w:sz w:val="20"/>
                <w:szCs w:val="20"/>
              </w:rPr>
              <w:t xml:space="preserve">Un nouveau livret des bénévoles est en place, la convention d’engagement réciproque également. </w:t>
            </w:r>
          </w:p>
          <w:p w:rsidR="00CE6EF8" w:rsidRDefault="00CE6EF8">
            <w:pPr>
              <w:spacing w:after="0" w:line="240" w:lineRule="auto"/>
              <w:ind w:left="720"/>
              <w:rPr>
                <w:rFonts w:ascii="Verdana" w:hAnsi="Verdana"/>
                <w:sz w:val="20"/>
                <w:szCs w:val="20"/>
              </w:rPr>
            </w:pPr>
          </w:p>
          <w:p w:rsidR="00CE6EF8" w:rsidRDefault="00CE6EF8">
            <w:pPr>
              <w:numPr>
                <w:ilvl w:val="0"/>
                <w:numId w:val="2"/>
              </w:numPr>
              <w:spacing w:after="0" w:line="240" w:lineRule="auto"/>
              <w:rPr>
                <w:rFonts w:ascii="Verdana" w:hAnsi="Verdana"/>
                <w:sz w:val="20"/>
                <w:szCs w:val="20"/>
              </w:rPr>
            </w:pPr>
            <w:r>
              <w:rPr>
                <w:rFonts w:ascii="Verdana" w:hAnsi="Verdana"/>
                <w:sz w:val="20"/>
                <w:szCs w:val="20"/>
              </w:rPr>
              <w:t xml:space="preserve">L’association a géré cette année un budget exceptionnel alloué par la </w:t>
            </w:r>
            <w:smartTag w:uri="urn:schemas-microsoft-com:office:smarttags" w:element="PersonName">
              <w:r>
                <w:rPr>
                  <w:rFonts w:ascii="Verdana" w:hAnsi="Verdana"/>
                  <w:sz w:val="20"/>
                  <w:szCs w:val="20"/>
                </w:rPr>
                <w:t>Fondation Orange</w:t>
              </w:r>
            </w:smartTag>
            <w:r>
              <w:rPr>
                <w:rFonts w:ascii="Verdana" w:hAnsi="Verdana"/>
                <w:sz w:val="20"/>
                <w:szCs w:val="20"/>
              </w:rPr>
              <w:t xml:space="preserve"> et à l’occasion des 20 ans de soutien à l’autisme, pour des </w:t>
            </w:r>
            <w:r>
              <w:rPr>
                <w:rFonts w:ascii="Verdana" w:hAnsi="Verdana"/>
                <w:b/>
                <w:bCs/>
                <w:color w:val="FF6600"/>
                <w:sz w:val="20"/>
                <w:szCs w:val="20"/>
              </w:rPr>
              <w:t>journées festives</w:t>
            </w:r>
            <w:r>
              <w:rPr>
                <w:rFonts w:ascii="Verdana" w:hAnsi="Verdana"/>
                <w:sz w:val="20"/>
                <w:szCs w:val="20"/>
              </w:rPr>
              <w:t>. Beau succès que ces journées qui ont rassemblé des familles, des bénévoles, des Délégués Mécénat et Solidarité.</w:t>
            </w:r>
          </w:p>
          <w:p w:rsidR="00CE6EF8" w:rsidRDefault="00CE6EF8">
            <w:pPr>
              <w:spacing w:after="0" w:line="240" w:lineRule="auto"/>
              <w:ind w:left="720"/>
              <w:rPr>
                <w:rFonts w:ascii="Verdana" w:hAnsi="Verdana"/>
                <w:sz w:val="20"/>
                <w:szCs w:val="20"/>
              </w:rPr>
            </w:pPr>
          </w:p>
          <w:p w:rsidR="00CE6EF8" w:rsidRDefault="00CE6EF8">
            <w:pPr>
              <w:numPr>
                <w:ilvl w:val="0"/>
                <w:numId w:val="2"/>
              </w:numPr>
              <w:spacing w:after="0" w:line="240" w:lineRule="auto"/>
              <w:rPr>
                <w:rFonts w:ascii="Verdana" w:hAnsi="Verdana"/>
                <w:sz w:val="20"/>
                <w:szCs w:val="20"/>
              </w:rPr>
            </w:pPr>
            <w:r>
              <w:rPr>
                <w:rFonts w:ascii="Verdana" w:hAnsi="Verdana"/>
                <w:sz w:val="20"/>
                <w:szCs w:val="20"/>
              </w:rPr>
              <w:t>Les RENCONTRES</w:t>
            </w:r>
            <w:r>
              <w:rPr>
                <w:rFonts w:ascii="Verdana" w:hAnsi="Verdana"/>
                <w:b/>
                <w:bCs/>
                <w:sz w:val="20"/>
                <w:szCs w:val="20"/>
              </w:rPr>
              <w:t xml:space="preserve">: </w:t>
            </w:r>
            <w:r>
              <w:rPr>
                <w:rFonts w:ascii="Verdana" w:hAnsi="Verdana"/>
                <w:sz w:val="20"/>
                <w:szCs w:val="20"/>
              </w:rPr>
              <w:t>beau succès des Rencontres 2012, en octobre. Les bénévoles ont apprécié le lieu (Les turbulences) et, en cette année anniversaire des 20 ans de VA, ce fut l’occasion de quelques retrouvailles avec les « anciens ».</w:t>
            </w:r>
          </w:p>
          <w:p w:rsidR="00CE6EF8" w:rsidRDefault="00CE6EF8">
            <w:pPr>
              <w:spacing w:after="0" w:line="240" w:lineRule="auto"/>
              <w:rPr>
                <w:rFonts w:ascii="Verdana" w:hAnsi="Verdana"/>
                <w:sz w:val="20"/>
                <w:szCs w:val="20"/>
              </w:rPr>
            </w:pPr>
          </w:p>
          <w:p w:rsidR="00CE6EF8" w:rsidRDefault="00CE6EF8">
            <w:pPr>
              <w:numPr>
                <w:ilvl w:val="0"/>
                <w:numId w:val="2"/>
              </w:numPr>
              <w:spacing w:after="0" w:line="240" w:lineRule="auto"/>
              <w:rPr>
                <w:rFonts w:ascii="Verdana" w:hAnsi="Verdana"/>
                <w:sz w:val="20"/>
                <w:szCs w:val="20"/>
              </w:rPr>
            </w:pPr>
            <w:r>
              <w:rPr>
                <w:rFonts w:ascii="Verdana" w:hAnsi="Verdana"/>
                <w:sz w:val="20"/>
                <w:szCs w:val="20"/>
              </w:rPr>
              <w:t xml:space="preserve">Enfin, nos partenaires, délégués régionaux, délégués mécénat et solidarité sont toujours bien présents à nos côtés. Comme la </w:t>
            </w:r>
            <w:smartTag w:uri="urn:schemas-microsoft-com:office:smarttags" w:element="PersonName">
              <w:r>
                <w:rPr>
                  <w:rFonts w:ascii="Verdana" w:hAnsi="Verdana"/>
                  <w:sz w:val="20"/>
                  <w:szCs w:val="20"/>
                </w:rPr>
                <w:t>Fondation Orange</w:t>
              </w:r>
            </w:smartTag>
            <w:r>
              <w:rPr>
                <w:rFonts w:ascii="Verdana" w:hAnsi="Verdana"/>
                <w:sz w:val="20"/>
                <w:szCs w:val="20"/>
              </w:rPr>
              <w:t>, ils témoignent de leur soutien sans faille : merci !</w:t>
            </w:r>
          </w:p>
          <w:p w:rsidR="00CE6EF8" w:rsidRDefault="00CE6EF8">
            <w:pPr>
              <w:pStyle w:val="Sansinterligne"/>
              <w:rPr>
                <w:rFonts w:ascii="Verdana" w:hAnsi="Verdana"/>
                <w:color w:val="000000"/>
                <w:sz w:val="20"/>
                <w:szCs w:val="20"/>
              </w:rPr>
            </w:pPr>
          </w:p>
          <w:p w:rsidR="00CE6EF8" w:rsidRDefault="00CE6EF8">
            <w:pPr>
              <w:pStyle w:val="Sansinterligne"/>
              <w:rPr>
                <w:rFonts w:ascii="Verdana" w:hAnsi="Verdana"/>
                <w:color w:val="000000"/>
                <w:sz w:val="20"/>
                <w:szCs w:val="20"/>
              </w:rPr>
            </w:pPr>
            <w:r>
              <w:rPr>
                <w:rFonts w:ascii="Verdana" w:hAnsi="Verdana"/>
                <w:noProof/>
                <w:color w:val="000000"/>
                <w:sz w:val="20"/>
                <w:szCs w:val="20"/>
              </w:rPr>
              <w:drawing>
                <wp:inline distT="0" distB="0" distL="0" distR="0">
                  <wp:extent cx="171450" cy="114300"/>
                  <wp:effectExtent l="0" t="0" r="0" b="0"/>
                  <wp:docPr id="8" name="Image 8" descr="cid:image012.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png@01CE2588.59E36D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b/>
                <w:bCs/>
                <w:color w:val="FF6600"/>
                <w:sz w:val="20"/>
                <w:szCs w:val="20"/>
              </w:rPr>
              <w:t>Les comptes</w:t>
            </w:r>
            <w:r>
              <w:rPr>
                <w:rFonts w:ascii="Verdana" w:hAnsi="Verdana"/>
                <w:color w:val="000000"/>
                <w:sz w:val="20"/>
                <w:szCs w:val="20"/>
              </w:rPr>
              <w:t xml:space="preserve"> ont été validés en séance, ils sont équilibrés et certifiés par le commissaire aux comptes.  L’association a reçu plus de 60 000€ de dons (</w:t>
            </w:r>
            <w:proofErr w:type="spellStart"/>
            <w:r>
              <w:rPr>
                <w:rFonts w:ascii="Verdana" w:hAnsi="Verdana"/>
                <w:color w:val="000000"/>
                <w:sz w:val="20"/>
                <w:szCs w:val="20"/>
              </w:rPr>
              <w:t>Tacita</w:t>
            </w:r>
            <w:proofErr w:type="spellEnd"/>
            <w:r>
              <w:rPr>
                <w:rFonts w:ascii="Verdana" w:hAnsi="Verdana"/>
                <w:color w:val="000000"/>
                <w:sz w:val="20"/>
                <w:szCs w:val="20"/>
              </w:rPr>
              <w:t xml:space="preserve">, Armor </w:t>
            </w:r>
            <w:proofErr w:type="spellStart"/>
            <w:r>
              <w:rPr>
                <w:rFonts w:ascii="Verdana" w:hAnsi="Verdana"/>
                <w:color w:val="000000"/>
                <w:sz w:val="20"/>
                <w:szCs w:val="20"/>
              </w:rPr>
              <w:t>Cup</w:t>
            </w:r>
            <w:proofErr w:type="spellEnd"/>
            <w:r>
              <w:rPr>
                <w:rFonts w:ascii="Verdana" w:hAnsi="Verdana"/>
                <w:color w:val="000000"/>
                <w:sz w:val="20"/>
                <w:szCs w:val="20"/>
              </w:rPr>
              <w:t>, des Talents Solidaires, les Amis d’Arthur, le Conseil Régional d’IDF, des brocantes, des ventes solidaires et toujours des dons individuels de bénévoles ou de personnes soutenant l’association). Tous ces dons ont donc permis la réalisation de plus de 1800 jours de vacances concernant 110 familles !</w:t>
            </w:r>
          </w:p>
          <w:p w:rsidR="00CE6EF8" w:rsidRDefault="00CE6EF8">
            <w:pPr>
              <w:pStyle w:val="Sansinterligne"/>
              <w:rPr>
                <w:rFonts w:ascii="Verdana" w:hAnsi="Verdana"/>
                <w:color w:val="000000"/>
                <w:sz w:val="20"/>
                <w:szCs w:val="20"/>
              </w:rPr>
            </w:pPr>
          </w:p>
          <w:p w:rsidR="00CE6EF8" w:rsidRDefault="00CE6EF8">
            <w:pPr>
              <w:pStyle w:val="Sansinterligne"/>
              <w:rPr>
                <w:rFonts w:ascii="Verdana" w:hAnsi="Verdana"/>
                <w:color w:val="000000"/>
                <w:sz w:val="20"/>
                <w:szCs w:val="20"/>
              </w:rPr>
            </w:pPr>
            <w:r>
              <w:rPr>
                <w:rFonts w:ascii="Verdana" w:hAnsi="Verdana"/>
                <w:noProof/>
                <w:color w:val="000000"/>
                <w:sz w:val="20"/>
                <w:szCs w:val="20"/>
              </w:rPr>
              <w:drawing>
                <wp:inline distT="0" distB="0" distL="0" distR="0">
                  <wp:extent cx="171450" cy="114300"/>
                  <wp:effectExtent l="0" t="0" r="0" b="0"/>
                  <wp:docPr id="7" name="Image 7" descr="cid:image012.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png@01CE2588.59E36D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ascii="Verdana" w:hAnsi="Verdana"/>
                <w:color w:val="000000"/>
                <w:sz w:val="20"/>
                <w:szCs w:val="20"/>
              </w:rPr>
              <w:t>Enfin, voici les</w:t>
            </w:r>
            <w:r>
              <w:rPr>
                <w:rFonts w:ascii="Verdana" w:hAnsi="Verdana"/>
                <w:b/>
                <w:bCs/>
                <w:color w:val="FF6600"/>
                <w:sz w:val="20"/>
                <w:szCs w:val="20"/>
              </w:rPr>
              <w:t xml:space="preserve"> perspectives pour l’année 2013</w:t>
            </w:r>
            <w:r>
              <w:rPr>
                <w:rFonts w:ascii="Verdana" w:hAnsi="Verdana"/>
                <w:color w:val="000000"/>
                <w:sz w:val="20"/>
                <w:szCs w:val="20"/>
              </w:rPr>
              <w:t xml:space="preserve"> (extrait) :</w:t>
            </w:r>
          </w:p>
          <w:p w:rsidR="00CE6EF8" w:rsidRDefault="00CE6EF8">
            <w:pPr>
              <w:pStyle w:val="Sansinterligne"/>
              <w:rPr>
                <w:rFonts w:ascii="Verdana" w:hAnsi="Verdana"/>
                <w:color w:val="000000"/>
                <w:sz w:val="20"/>
                <w:szCs w:val="20"/>
              </w:rPr>
            </w:pPr>
          </w:p>
          <w:p w:rsidR="00CE6EF8" w:rsidRDefault="00CE6EF8">
            <w:pPr>
              <w:numPr>
                <w:ilvl w:val="0"/>
                <w:numId w:val="3"/>
              </w:numPr>
              <w:spacing w:after="0" w:line="240" w:lineRule="auto"/>
              <w:rPr>
                <w:rFonts w:ascii="Verdana" w:hAnsi="Verdana"/>
                <w:sz w:val="20"/>
                <w:szCs w:val="20"/>
              </w:rPr>
            </w:pPr>
            <w:r>
              <w:rPr>
                <w:rFonts w:ascii="Verdana" w:hAnsi="Verdana"/>
                <w:sz w:val="20"/>
                <w:szCs w:val="20"/>
              </w:rPr>
              <w:t>Sophie Kiszko est de retour après son congé de maternité et va reprendre ses actions de formation et de soutien aux territoires. Nous continuerons à recruter des bénévoles en ayant le souci de leur bonne intégration.</w:t>
            </w:r>
          </w:p>
          <w:p w:rsidR="00CE6EF8" w:rsidRDefault="00CE6EF8">
            <w:pPr>
              <w:numPr>
                <w:ilvl w:val="0"/>
                <w:numId w:val="3"/>
              </w:numPr>
              <w:spacing w:after="0" w:line="240" w:lineRule="auto"/>
              <w:rPr>
                <w:rFonts w:ascii="Verdana" w:hAnsi="Verdana"/>
                <w:sz w:val="20"/>
                <w:szCs w:val="20"/>
              </w:rPr>
            </w:pPr>
            <w:r>
              <w:rPr>
                <w:rFonts w:ascii="Verdana" w:hAnsi="Verdana"/>
                <w:sz w:val="20"/>
                <w:szCs w:val="20"/>
              </w:rPr>
              <w:t>Nous organiserons certainement des RENCONTRES selon la même formule que celle de 2012 qui a rencontré un franc succès.</w:t>
            </w:r>
          </w:p>
          <w:p w:rsidR="00CE6EF8" w:rsidRDefault="00CE6EF8">
            <w:pPr>
              <w:numPr>
                <w:ilvl w:val="0"/>
                <w:numId w:val="3"/>
              </w:numPr>
              <w:spacing w:after="0" w:line="240" w:lineRule="auto"/>
              <w:rPr>
                <w:rFonts w:ascii="Verdana" w:hAnsi="Verdana"/>
                <w:sz w:val="20"/>
                <w:szCs w:val="20"/>
              </w:rPr>
            </w:pPr>
            <w:r>
              <w:rPr>
                <w:rFonts w:ascii="Verdana" w:hAnsi="Verdana"/>
                <w:sz w:val="20"/>
                <w:szCs w:val="20"/>
              </w:rPr>
              <w:t xml:space="preserve">La </w:t>
            </w:r>
            <w:smartTag w:uri="urn:schemas-microsoft-com:office:smarttags" w:element="PersonName">
              <w:r>
                <w:rPr>
                  <w:rFonts w:ascii="Verdana" w:hAnsi="Verdana"/>
                  <w:sz w:val="20"/>
                  <w:szCs w:val="20"/>
                </w:rPr>
                <w:t>Fondation Orange</w:t>
              </w:r>
            </w:smartTag>
            <w:r>
              <w:rPr>
                <w:rFonts w:ascii="Verdana" w:hAnsi="Verdana"/>
                <w:sz w:val="20"/>
                <w:szCs w:val="20"/>
              </w:rPr>
              <w:t xml:space="preserve"> renouvellera, cette année encore, son soutien financier à l’association.</w:t>
            </w:r>
          </w:p>
          <w:p w:rsidR="00CE6EF8" w:rsidRDefault="00CE6EF8">
            <w:pPr>
              <w:numPr>
                <w:ilvl w:val="0"/>
                <w:numId w:val="4"/>
              </w:numPr>
              <w:spacing w:after="0" w:line="240" w:lineRule="auto"/>
              <w:rPr>
                <w:rFonts w:ascii="Verdana" w:hAnsi="Verdana"/>
                <w:sz w:val="20"/>
                <w:szCs w:val="20"/>
              </w:rPr>
            </w:pPr>
            <w:r>
              <w:rPr>
                <w:rFonts w:ascii="Verdana" w:hAnsi="Verdana"/>
                <w:sz w:val="20"/>
                <w:szCs w:val="20"/>
              </w:rPr>
              <w:t xml:space="preserve">Et nos partenaires, l’ARAPI et l’ANCRA nous renouvellent leur enthousiasme à travailler à nos </w:t>
            </w:r>
            <w:proofErr w:type="spellStart"/>
            <w:r>
              <w:rPr>
                <w:rFonts w:ascii="Verdana" w:hAnsi="Verdana"/>
                <w:sz w:val="20"/>
                <w:szCs w:val="20"/>
              </w:rPr>
              <w:t>cotés</w:t>
            </w:r>
            <w:proofErr w:type="spellEnd"/>
            <w:r>
              <w:rPr>
                <w:rFonts w:ascii="Verdana" w:hAnsi="Verdana"/>
                <w:sz w:val="20"/>
                <w:szCs w:val="20"/>
              </w:rPr>
              <w:t>, qu’ils en soient remerciés</w:t>
            </w:r>
          </w:p>
          <w:p w:rsidR="00CE6EF8" w:rsidRDefault="00CE6EF8">
            <w:pPr>
              <w:spacing w:after="0" w:line="240" w:lineRule="auto"/>
              <w:rPr>
                <w:rFonts w:ascii="Verdana" w:hAnsi="Verdana"/>
                <w:sz w:val="20"/>
                <w:szCs w:val="20"/>
              </w:rPr>
            </w:pPr>
          </w:p>
          <w:p w:rsidR="00CE6EF8" w:rsidRDefault="00CE6EF8">
            <w:pPr>
              <w:spacing w:after="0" w:line="240" w:lineRule="auto"/>
              <w:rPr>
                <w:rFonts w:ascii="Verdana" w:hAnsi="Verdana"/>
                <w:sz w:val="20"/>
                <w:szCs w:val="20"/>
              </w:rPr>
            </w:pPr>
            <w:r>
              <w:rPr>
                <w:rFonts w:ascii="Verdana" w:hAnsi="Verdana"/>
                <w:sz w:val="20"/>
                <w:szCs w:val="20"/>
              </w:rPr>
              <w:t xml:space="preserve">Alain André a demandé aux membres de l’assemblée générale de lui renouveler leur confiance. Il souhaite » </w:t>
            </w:r>
            <w:r>
              <w:rPr>
                <w:rFonts w:ascii="Verdana" w:hAnsi="Verdana"/>
                <w:i/>
                <w:iCs/>
                <w:sz w:val="20"/>
                <w:szCs w:val="20"/>
              </w:rPr>
              <w:t>continuer à œuvrer au sein de cette très belle association et pour cette merveilleuse cause que nous continuons tous à faire avancer </w:t>
            </w:r>
            <w:r>
              <w:rPr>
                <w:rFonts w:ascii="Verdana" w:hAnsi="Verdana"/>
                <w:sz w:val="20"/>
                <w:szCs w:val="20"/>
              </w:rPr>
              <w:t>». La réponse unanime a été OUI !</w:t>
            </w:r>
          </w:p>
          <w:p w:rsidR="00CE6EF8" w:rsidRDefault="00CE6EF8">
            <w:pPr>
              <w:pStyle w:val="Sansinterligne"/>
              <w:rPr>
                <w:sz w:val="24"/>
                <w:szCs w:val="24"/>
              </w:rPr>
            </w:pPr>
          </w:p>
        </w:tc>
        <w:tc>
          <w:tcPr>
            <w:tcW w:w="891" w:type="dxa"/>
            <w:shd w:val="clear" w:color="auto" w:fill="FFFFFF" w:themeFill="background1"/>
            <w:tcMar>
              <w:top w:w="0" w:type="dxa"/>
              <w:left w:w="284" w:type="dxa"/>
              <w:bottom w:w="0" w:type="dxa"/>
              <w:right w:w="284" w:type="dxa"/>
            </w:tcMar>
          </w:tcPr>
          <w:p w:rsidR="00CE6EF8" w:rsidRDefault="00CE6EF8">
            <w:pPr>
              <w:pStyle w:val="Sansinterligne"/>
              <w:rPr>
                <w:sz w:val="24"/>
                <w:szCs w:val="24"/>
              </w:rPr>
            </w:pPr>
          </w:p>
        </w:tc>
      </w:tr>
      <w:tr w:rsidR="00CE6EF8" w:rsidTr="00CE6EF8">
        <w:trPr>
          <w:cantSplit/>
          <w:jc w:val="center"/>
        </w:trPr>
        <w:tc>
          <w:tcPr>
            <w:tcW w:w="14805" w:type="dxa"/>
            <w:gridSpan w:val="7"/>
            <w:shd w:val="clear" w:color="auto" w:fill="FFFFFF" w:themeFill="background1"/>
            <w:tcMar>
              <w:top w:w="0" w:type="dxa"/>
              <w:left w:w="284" w:type="dxa"/>
              <w:bottom w:w="0" w:type="dxa"/>
              <w:right w:w="284" w:type="dxa"/>
            </w:tcMar>
            <w:hideMark/>
          </w:tcPr>
          <w:p w:rsidR="00CE6EF8" w:rsidRDefault="00CE6EF8">
            <w:pPr>
              <w:pStyle w:val="Sansinterligne"/>
              <w:rPr>
                <w:rFonts w:ascii="Verdana" w:hAnsi="Verdana"/>
                <w:color w:val="000000"/>
                <w:sz w:val="20"/>
                <w:szCs w:val="20"/>
              </w:rPr>
            </w:pPr>
            <w:r>
              <w:rPr>
                <w:rFonts w:ascii="Verdana" w:hAnsi="Verdana"/>
                <w:noProof/>
                <w:color w:val="000000"/>
                <w:sz w:val="20"/>
                <w:szCs w:val="20"/>
              </w:rPr>
              <w:lastRenderedPageBreak/>
              <w:drawing>
                <wp:inline distT="0" distB="0" distL="0" distR="0">
                  <wp:extent cx="2133600" cy="2428875"/>
                  <wp:effectExtent l="0" t="0" r="0" b="0"/>
                  <wp:docPr id="6" name="Image 6" descr="cid:image013.jp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CE2588.59E36D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33600" cy="2428875"/>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000000"/>
                <w:sz w:val="20"/>
                <w:szCs w:val="20"/>
              </w:rPr>
              <w:drawing>
                <wp:inline distT="0" distB="0" distL="0" distR="0">
                  <wp:extent cx="2343150" cy="2466975"/>
                  <wp:effectExtent l="0" t="0" r="0" b="0"/>
                  <wp:docPr id="5" name="Image 5" descr="cid:image014.jp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CE2588.59E36D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43150" cy="2466975"/>
                          </a:xfrm>
                          <a:prstGeom prst="rect">
                            <a:avLst/>
                          </a:prstGeom>
                          <a:noFill/>
                          <a:ln>
                            <a:noFill/>
                          </a:ln>
                        </pic:spPr>
                      </pic:pic>
                    </a:graphicData>
                  </a:graphic>
                </wp:inline>
              </w:drawing>
            </w:r>
          </w:p>
        </w:tc>
      </w:tr>
      <w:tr w:rsidR="00CE6EF8" w:rsidTr="00CE6EF8">
        <w:trPr>
          <w:cantSplit/>
          <w:jc w:val="center"/>
        </w:trPr>
        <w:tc>
          <w:tcPr>
            <w:tcW w:w="8640" w:type="dxa"/>
            <w:gridSpan w:val="3"/>
            <w:shd w:val="clear" w:color="auto" w:fill="FFFFFF" w:themeFill="background1"/>
            <w:tcMar>
              <w:top w:w="0" w:type="dxa"/>
              <w:left w:w="284" w:type="dxa"/>
              <w:bottom w:w="0" w:type="dxa"/>
              <w:right w:w="284" w:type="dxa"/>
            </w:tcMar>
            <w:vAlign w:val="center"/>
            <w:hideMark/>
          </w:tcPr>
          <w:p w:rsidR="00CE6EF8" w:rsidRDefault="00CE6EF8">
            <w:pPr>
              <w:pStyle w:val="Sansinterligne"/>
              <w:rPr>
                <w:rFonts w:ascii="Verdana" w:hAnsi="Verdana"/>
                <w:color w:val="000000"/>
                <w:sz w:val="20"/>
                <w:szCs w:val="20"/>
              </w:rPr>
            </w:pPr>
            <w:r>
              <w:rPr>
                <w:rFonts w:ascii="Verdana" w:hAnsi="Verdana"/>
                <w:color w:val="E36C0A"/>
                <w:sz w:val="36"/>
                <w:szCs w:val="36"/>
              </w:rPr>
              <w:t>carte VA</w:t>
            </w:r>
            <w:r>
              <w:rPr>
                <w:rFonts w:ascii="Verdana" w:hAnsi="Verdana"/>
                <w:color w:val="E36C0A"/>
                <w:sz w:val="36"/>
                <w:szCs w:val="36"/>
              </w:rPr>
              <w:br/>
            </w:r>
            <w:r>
              <w:t xml:space="preserve">Les bénévoles ont maintenant une carte. Pour l’obtenir, il faut juste renvoyer les documents d’engagement et une photo. Éric  n’a pas tardé et a reçu sa carte.  Jean Claude a été le premier délégué régional à avoir sa carte. A qui avons-nous remis la carte portant le numéro 1 ? à </w:t>
            </w:r>
            <w:smartTag w:uri="urn:schemas-microsoft-com:office:smarttags" w:element="PersonName">
              <w:r>
                <w:t>Pascal Machuel</w:t>
              </w:r>
            </w:smartTag>
            <w:r>
              <w:t>, notre trésorier fidèle et dévoué.</w:t>
            </w:r>
          </w:p>
        </w:tc>
        <w:tc>
          <w:tcPr>
            <w:tcW w:w="6165" w:type="dxa"/>
            <w:gridSpan w:val="4"/>
            <w:shd w:val="clear" w:color="auto" w:fill="FFFFFF" w:themeFill="background1"/>
            <w:tcMar>
              <w:top w:w="0" w:type="dxa"/>
              <w:left w:w="284" w:type="dxa"/>
              <w:bottom w:w="0" w:type="dxa"/>
              <w:right w:w="284" w:type="dxa"/>
            </w:tcMar>
            <w:hideMark/>
          </w:tcPr>
          <w:p w:rsidR="00CE6EF8" w:rsidRDefault="00CE6EF8">
            <w:pPr>
              <w:pStyle w:val="Sansinterligne"/>
              <w:rPr>
                <w:rFonts w:ascii="Verdana" w:hAnsi="Verdana"/>
                <w:color w:val="E36C0A" w:themeColor="accent6" w:themeShade="BF"/>
                <w:sz w:val="20"/>
                <w:szCs w:val="20"/>
              </w:rPr>
            </w:pPr>
            <w:bookmarkStart w:id="1" w:name="titre2"/>
            <w:bookmarkEnd w:id="1"/>
            <w:r>
              <w:rPr>
                <w:rFonts w:ascii="Verdana" w:hAnsi="Verdana"/>
                <w:noProof/>
                <w:color w:val="E36C0A" w:themeColor="accent6" w:themeShade="BF"/>
                <w:sz w:val="20"/>
                <w:szCs w:val="20"/>
              </w:rPr>
              <w:drawing>
                <wp:inline distT="0" distB="0" distL="0" distR="0" wp14:anchorId="217E6125" wp14:editId="086198EB">
                  <wp:extent cx="2362200" cy="1600200"/>
                  <wp:effectExtent l="0" t="0" r="0" b="0"/>
                  <wp:docPr id="4" name="Image 4" descr="cid:image015.jp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jpg@01CE2588.59E36D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r>
              <w:rPr>
                <w:rFonts w:ascii="Verdana" w:hAnsi="Verdana"/>
                <w:color w:val="E36C0A" w:themeColor="accent6" w:themeShade="BF"/>
                <w:sz w:val="20"/>
                <w:szCs w:val="20"/>
              </w:rPr>
              <w:t> </w:t>
            </w:r>
          </w:p>
        </w:tc>
      </w:tr>
      <w:tr w:rsidR="00CE6EF8" w:rsidTr="00CE6EF8">
        <w:trPr>
          <w:cantSplit/>
          <w:jc w:val="center"/>
        </w:trPr>
        <w:tc>
          <w:tcPr>
            <w:tcW w:w="14805" w:type="dxa"/>
            <w:gridSpan w:val="7"/>
            <w:shd w:val="clear" w:color="auto" w:fill="FFFFFF" w:themeFill="background1"/>
            <w:tcMar>
              <w:top w:w="0" w:type="dxa"/>
              <w:left w:w="284" w:type="dxa"/>
              <w:bottom w:w="0" w:type="dxa"/>
              <w:right w:w="284" w:type="dxa"/>
            </w:tcMar>
            <w:hideMark/>
          </w:tcPr>
          <w:p w:rsidR="00CE6EF8" w:rsidRDefault="00CE6EF8">
            <w:pPr>
              <w:pStyle w:val="Sansinterligne"/>
              <w:rPr>
                <w:rFonts w:ascii="Verdana" w:hAnsi="Verdana"/>
                <w:color w:val="E36C0A"/>
                <w:sz w:val="36"/>
                <w:szCs w:val="36"/>
              </w:rPr>
            </w:pPr>
            <w:bookmarkStart w:id="2" w:name="titre3"/>
            <w:bookmarkEnd w:id="2"/>
            <w:r>
              <w:rPr>
                <w:rFonts w:ascii="Verdana" w:hAnsi="Verdana"/>
                <w:color w:val="E36C0A"/>
                <w:sz w:val="36"/>
                <w:szCs w:val="36"/>
              </w:rPr>
              <w:t>résultat comité Loisirs &amp; Divers</w:t>
            </w:r>
          </w:p>
          <w:p w:rsidR="00CE6EF8" w:rsidRDefault="00CE6EF8">
            <w:pPr>
              <w:pStyle w:val="Sansinterligne"/>
              <w:spacing w:after="240"/>
              <w:rPr>
                <w:rFonts w:ascii="Verdana" w:hAnsi="Verdana"/>
                <w:color w:val="E36C0A" w:themeColor="accent6" w:themeShade="BF"/>
                <w:sz w:val="20"/>
                <w:szCs w:val="20"/>
              </w:rPr>
            </w:pPr>
            <w:r>
              <w:rPr>
                <w:color w:val="E36C0A" w:themeColor="accent6" w:themeShade="BF"/>
              </w:rPr>
              <w:t xml:space="preserve">Ci-joint la liste des projets soutenus par la </w:t>
            </w:r>
            <w:smartTag w:uri="urn:schemas-microsoft-com:office:smarttags" w:element="PersonName">
              <w:r>
                <w:rPr>
                  <w:color w:val="E36C0A" w:themeColor="accent6" w:themeShade="BF"/>
                </w:rPr>
                <w:t>Fondation Orange</w:t>
              </w:r>
            </w:smartTag>
            <w:r>
              <w:rPr>
                <w:color w:val="E36C0A" w:themeColor="accent6" w:themeShade="BF"/>
              </w:rPr>
              <w:t xml:space="preserve"> en Novembre 2012.</w:t>
            </w:r>
          </w:p>
        </w:tc>
      </w:tr>
      <w:tr w:rsidR="00CE6EF8" w:rsidTr="00CE6EF8">
        <w:trPr>
          <w:cantSplit/>
          <w:jc w:val="center"/>
        </w:trPr>
        <w:tc>
          <w:tcPr>
            <w:tcW w:w="9317" w:type="dxa"/>
            <w:gridSpan w:val="4"/>
            <w:shd w:val="clear" w:color="auto" w:fill="FFFFFF" w:themeFill="background1"/>
            <w:tcMar>
              <w:top w:w="0" w:type="dxa"/>
              <w:left w:w="284" w:type="dxa"/>
              <w:bottom w:w="0" w:type="dxa"/>
              <w:right w:w="284" w:type="dxa"/>
            </w:tcMar>
            <w:vAlign w:val="center"/>
          </w:tcPr>
          <w:p w:rsidR="00CE6EF8" w:rsidRPr="00CE6EF8" w:rsidRDefault="00CE6EF8">
            <w:pPr>
              <w:pStyle w:val="Sansinterligne"/>
              <w:rPr>
                <w:rFonts w:ascii="Verdana" w:hAnsi="Verdana"/>
                <w:color w:val="E36C0A" w:themeColor="accent6" w:themeShade="BF"/>
                <w:sz w:val="36"/>
                <w:szCs w:val="36"/>
              </w:rPr>
            </w:pPr>
            <w:bookmarkStart w:id="3" w:name="titre4"/>
            <w:bookmarkEnd w:id="3"/>
            <w:r w:rsidRPr="00CE6EF8">
              <w:rPr>
                <w:rFonts w:ascii="Verdana" w:hAnsi="Verdana"/>
                <w:color w:val="E36C0A" w:themeColor="accent6" w:themeShade="BF"/>
                <w:sz w:val="36"/>
                <w:szCs w:val="36"/>
              </w:rPr>
              <w:lastRenderedPageBreak/>
              <w:t>témoignage</w:t>
            </w:r>
          </w:p>
          <w:p w:rsidR="00CE6EF8" w:rsidRPr="00CE6EF8" w:rsidRDefault="00CE6EF8">
            <w:pPr>
              <w:rPr>
                <w:rFonts w:ascii="Verdana" w:hAnsi="Verdana"/>
                <w:color w:val="E36C0A" w:themeColor="accent6" w:themeShade="BF"/>
                <w:sz w:val="20"/>
                <w:szCs w:val="20"/>
              </w:rPr>
            </w:pPr>
            <w:r w:rsidRPr="00CE6EF8">
              <w:rPr>
                <w:rFonts w:ascii="Verdana" w:hAnsi="Verdana"/>
                <w:color w:val="E36C0A" w:themeColor="accent6" w:themeShade="BF"/>
                <w:sz w:val="20"/>
                <w:szCs w:val="20"/>
              </w:rPr>
              <w:t xml:space="preserve">En septembre 1999, je réponds à un appel à volontaires, lancé par l’hôpital de </w:t>
            </w:r>
            <w:proofErr w:type="spellStart"/>
            <w:r w:rsidRPr="00CE6EF8">
              <w:rPr>
                <w:rFonts w:ascii="Verdana" w:hAnsi="Verdana"/>
                <w:color w:val="E36C0A" w:themeColor="accent6" w:themeShade="BF"/>
                <w:sz w:val="20"/>
                <w:szCs w:val="20"/>
              </w:rPr>
              <w:t>Bohars</w:t>
            </w:r>
            <w:proofErr w:type="spellEnd"/>
            <w:r w:rsidRPr="00CE6EF8">
              <w:rPr>
                <w:rFonts w:ascii="Verdana" w:hAnsi="Verdana"/>
                <w:color w:val="E36C0A" w:themeColor="accent6" w:themeShade="BF"/>
                <w:sz w:val="20"/>
                <w:szCs w:val="20"/>
              </w:rPr>
              <w:t xml:space="preserve"> à Brest,  sur le portail intranet de France Télécom. En octobre, je fais la connaissance de Thomas, 3 ans et demi, polyhandicapé, avec des traits autistiques. Rapidement, une relation de confiance s’installe avec la famille.</w:t>
            </w:r>
            <w:r w:rsidRPr="00CE6EF8">
              <w:rPr>
                <w:rFonts w:ascii="Verdana" w:hAnsi="Verdana"/>
                <w:color w:val="E36C0A" w:themeColor="accent6" w:themeShade="BF"/>
                <w:sz w:val="20"/>
                <w:szCs w:val="20"/>
              </w:rPr>
              <w:br/>
              <w:t xml:space="preserve">Thomas, ce n’est que du bonheur….. Moi, j’ai du temps libre et lui me rend utile .Il a fallu s’apprivoiser mais très vite, il m’attend tous les samedis et j’ai le droit à la fête quand j’arrive. Il sait que je ne suis là que pour lui et c’est notre moment à nous. Bibliothèque, promenade au parc, en forêt, cuisine, plage, spectacles, cirque, marché de Noël, manèges, confection de petits cadeaux, tout est plaisir. Au fil des ans, et grâce à l’association, j’ai approfondi mes connaissances sur l’autisme : recherches médicales, psychologie, méthodes d’apprentissage et témoignages. </w:t>
            </w:r>
            <w:r w:rsidRPr="00CE6EF8">
              <w:rPr>
                <w:rFonts w:ascii="Verdana" w:hAnsi="Verdana"/>
                <w:color w:val="E36C0A" w:themeColor="accent6" w:themeShade="BF"/>
                <w:sz w:val="20"/>
                <w:szCs w:val="20"/>
              </w:rPr>
              <w:br/>
              <w:t xml:space="preserve">Les rencontres annuelles permettent de partager nos expériences et de développer le sentiment d’appartenir à une association. Cette aide est inestimable dans notre accompagnement. Nous ne sommes pas seuls. Les journées de formation sont enrichissantes et permettent d’échanger avec la famille. Le regard de la famille est gratifiant aussi ! On évolue au fil des méthodes : </w:t>
            </w:r>
            <w:proofErr w:type="spellStart"/>
            <w:r w:rsidRPr="00CE6EF8">
              <w:rPr>
                <w:rFonts w:ascii="Verdana" w:hAnsi="Verdana"/>
                <w:color w:val="E36C0A" w:themeColor="accent6" w:themeShade="BF"/>
                <w:sz w:val="20"/>
                <w:szCs w:val="20"/>
              </w:rPr>
              <w:t>Macaton</w:t>
            </w:r>
            <w:proofErr w:type="spellEnd"/>
            <w:r w:rsidRPr="00CE6EF8">
              <w:rPr>
                <w:rFonts w:ascii="Verdana" w:hAnsi="Verdana"/>
                <w:color w:val="E36C0A" w:themeColor="accent6" w:themeShade="BF"/>
                <w:sz w:val="20"/>
                <w:szCs w:val="20"/>
              </w:rPr>
              <w:t xml:space="preserve">, langue des signes, etc. </w:t>
            </w:r>
          </w:p>
          <w:p w:rsidR="00CE6EF8" w:rsidRPr="00CE6EF8" w:rsidRDefault="00CE6EF8">
            <w:pPr>
              <w:rPr>
                <w:rFonts w:ascii="Verdana" w:hAnsi="Verdana"/>
                <w:color w:val="E36C0A" w:themeColor="accent6" w:themeShade="BF"/>
                <w:sz w:val="20"/>
                <w:szCs w:val="20"/>
              </w:rPr>
            </w:pPr>
            <w:r w:rsidRPr="00CE6EF8">
              <w:rPr>
                <w:rFonts w:ascii="Verdana" w:hAnsi="Verdana"/>
                <w:color w:val="E36C0A" w:themeColor="accent6" w:themeShade="BF"/>
                <w:sz w:val="20"/>
                <w:szCs w:val="20"/>
              </w:rPr>
              <w:t>Mais le sourire de Thomas, c’est toujours le même. On traverse l’enfance, l’adolescence, les petites déprimes, les hospitalisations. Pour un peu, c’est Thomas qui nous remonterait le moral. Et puis, la santé de Thomas se détériore. Mais nos rendez-vous sont toujours là. Il est très courageux et parfois plus facile à soigner car il ne se repère pas dans le temps. Nous partageons jusqu’au bout, de jolis moments de complicité. Et la maladie a eu le dessus. Il est parti, nous laissant seuls. Mais cette expérience de 14 années à ses côtés m’a rendue forte. Le bénévolat, c’est donner mais il permet de beaucoup recevoir aussi.</w:t>
            </w:r>
          </w:p>
          <w:p w:rsidR="00CE6EF8" w:rsidRPr="00CE6EF8" w:rsidRDefault="00CE6EF8">
            <w:pPr>
              <w:rPr>
                <w:rFonts w:ascii="Verdana" w:hAnsi="Verdana"/>
                <w:color w:val="E36C0A" w:themeColor="accent6" w:themeShade="BF"/>
                <w:sz w:val="20"/>
                <w:szCs w:val="20"/>
              </w:rPr>
            </w:pPr>
            <w:r w:rsidRPr="00CE6EF8">
              <w:rPr>
                <w:rFonts w:ascii="Verdana" w:hAnsi="Verdana"/>
                <w:color w:val="E36C0A" w:themeColor="accent6" w:themeShade="BF"/>
                <w:sz w:val="20"/>
                <w:szCs w:val="20"/>
              </w:rPr>
              <w:t>Isabelle</w:t>
            </w:r>
          </w:p>
          <w:p w:rsidR="00CE6EF8" w:rsidRPr="00CE6EF8" w:rsidRDefault="00CE6EF8">
            <w:pPr>
              <w:pStyle w:val="Sansinterligne"/>
              <w:rPr>
                <w:rFonts w:ascii="Verdana" w:hAnsi="Verdana"/>
                <w:color w:val="E36C0A" w:themeColor="accent6" w:themeShade="BF"/>
                <w:sz w:val="36"/>
                <w:szCs w:val="36"/>
              </w:rPr>
            </w:pPr>
          </w:p>
        </w:tc>
        <w:tc>
          <w:tcPr>
            <w:tcW w:w="5488" w:type="dxa"/>
            <w:gridSpan w:val="3"/>
            <w:shd w:val="clear" w:color="auto" w:fill="FFFFFF" w:themeFill="background1"/>
            <w:tcMar>
              <w:top w:w="0" w:type="dxa"/>
              <w:left w:w="284" w:type="dxa"/>
              <w:bottom w:w="0" w:type="dxa"/>
              <w:right w:w="284" w:type="dxa"/>
            </w:tcMar>
            <w:vAlign w:val="center"/>
            <w:hideMark/>
          </w:tcPr>
          <w:p w:rsidR="00CE6EF8" w:rsidRDefault="00CE6EF8">
            <w:pPr>
              <w:pStyle w:val="Sansinterligne"/>
              <w:rPr>
                <w:rFonts w:ascii="Verdana" w:hAnsi="Verdana"/>
                <w:color w:val="E36C0A"/>
                <w:sz w:val="20"/>
                <w:szCs w:val="20"/>
              </w:rPr>
            </w:pPr>
            <w:r>
              <w:rPr>
                <w:rFonts w:ascii="Verdana" w:hAnsi="Verdana"/>
                <w:noProof/>
                <w:color w:val="E36C0A"/>
                <w:sz w:val="20"/>
                <w:szCs w:val="20"/>
              </w:rPr>
              <w:drawing>
                <wp:inline distT="0" distB="0" distL="0" distR="0" wp14:anchorId="233425FF" wp14:editId="22A26B13">
                  <wp:extent cx="3124200" cy="2343150"/>
                  <wp:effectExtent l="0" t="0" r="0" b="0"/>
                  <wp:docPr id="3" name="Image 3" descr="cid:image016.jp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jpg@01CE2588.59E36D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c>
      </w:tr>
      <w:tr w:rsidR="00CE6EF8" w:rsidTr="00CE6EF8">
        <w:trPr>
          <w:cantSplit/>
          <w:jc w:val="center"/>
        </w:trPr>
        <w:tc>
          <w:tcPr>
            <w:tcW w:w="3516" w:type="dxa"/>
            <w:shd w:val="clear" w:color="auto" w:fill="FFFFFF" w:themeFill="background1"/>
            <w:tcMar>
              <w:top w:w="0" w:type="dxa"/>
              <w:left w:w="284" w:type="dxa"/>
              <w:bottom w:w="0" w:type="dxa"/>
              <w:right w:w="284" w:type="dxa"/>
            </w:tcMar>
            <w:vAlign w:val="center"/>
            <w:hideMark/>
          </w:tcPr>
          <w:p w:rsidR="00CE6EF8" w:rsidRDefault="00CE6EF8">
            <w:pPr>
              <w:pStyle w:val="Sansinterligne"/>
              <w:rPr>
                <w:rFonts w:ascii="Verdana" w:hAnsi="Verdana"/>
                <w:color w:val="E36C0A"/>
              </w:rPr>
            </w:pPr>
            <w:bookmarkStart w:id="4" w:name="titre5"/>
            <w:bookmarkEnd w:id="4"/>
            <w:r>
              <w:rPr>
                <w:rFonts w:ascii="Verdana" w:hAnsi="Verdana"/>
                <w:color w:val="953735"/>
              </w:rPr>
              <w:lastRenderedPageBreak/>
              <w:t>Les membres actifs</w:t>
            </w:r>
          </w:p>
        </w:tc>
        <w:tc>
          <w:tcPr>
            <w:tcW w:w="11289" w:type="dxa"/>
            <w:gridSpan w:val="6"/>
            <w:shd w:val="clear" w:color="auto" w:fill="FFFFFF" w:themeFill="background1"/>
            <w:tcMar>
              <w:top w:w="0" w:type="dxa"/>
              <w:left w:w="284" w:type="dxa"/>
              <w:bottom w:w="0" w:type="dxa"/>
              <w:right w:w="284" w:type="dxa"/>
            </w:tcMar>
            <w:hideMark/>
          </w:tcPr>
          <w:p w:rsidR="00CE6EF8" w:rsidRDefault="00CE6EF8">
            <w:pPr>
              <w:pStyle w:val="Sansinterligne"/>
              <w:jc w:val="right"/>
              <w:rPr>
                <w:sz w:val="20"/>
                <w:szCs w:val="20"/>
              </w:rPr>
            </w:pPr>
            <w:r>
              <w:rPr>
                <w:noProof/>
                <w:sz w:val="20"/>
                <w:szCs w:val="20"/>
              </w:rPr>
              <w:drawing>
                <wp:inline distT="0" distB="0" distL="0" distR="0" wp14:anchorId="4BF27DA9" wp14:editId="30CB9A5B">
                  <wp:extent cx="3905250" cy="523875"/>
                  <wp:effectExtent l="0" t="0" r="0" b="0"/>
                  <wp:docPr id="2" name="Image 2" descr="cid:image017.pn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7.png@01CE2588.59E36D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905250" cy="523875"/>
                          </a:xfrm>
                          <a:prstGeom prst="rect">
                            <a:avLst/>
                          </a:prstGeom>
                          <a:noFill/>
                          <a:ln>
                            <a:noFill/>
                          </a:ln>
                        </pic:spPr>
                      </pic:pic>
                    </a:graphicData>
                  </a:graphic>
                </wp:inline>
              </w:drawing>
            </w:r>
          </w:p>
        </w:tc>
      </w:tr>
      <w:tr w:rsidR="00CE6EF8" w:rsidTr="00CE6EF8">
        <w:trPr>
          <w:cantSplit/>
          <w:jc w:val="center"/>
        </w:trPr>
        <w:tc>
          <w:tcPr>
            <w:tcW w:w="14805" w:type="dxa"/>
            <w:gridSpan w:val="7"/>
            <w:shd w:val="clear" w:color="auto" w:fill="FFFFFF" w:themeFill="background1"/>
            <w:tcMar>
              <w:top w:w="0" w:type="dxa"/>
              <w:left w:w="284" w:type="dxa"/>
              <w:bottom w:w="0" w:type="dxa"/>
              <w:right w:w="284" w:type="dxa"/>
            </w:tcMar>
            <w:hideMark/>
          </w:tcPr>
          <w:p w:rsidR="00CE6EF8" w:rsidRDefault="00CE6EF8">
            <w:pPr>
              <w:pStyle w:val="Sansinterligne"/>
              <w:rPr>
                <w:rFonts w:ascii="Verdana" w:hAnsi="Verdana"/>
                <w:sz w:val="20"/>
                <w:szCs w:val="20"/>
              </w:rPr>
            </w:pPr>
            <w:r>
              <w:rPr>
                <w:rFonts w:ascii="Verdana" w:hAnsi="Verdana"/>
                <w:color w:val="953735"/>
              </w:rPr>
              <w:t>Contacts utiles</w:t>
            </w:r>
          </w:p>
        </w:tc>
      </w:tr>
      <w:tr w:rsidR="00CE6EF8" w:rsidTr="00CE6EF8">
        <w:trPr>
          <w:cantSplit/>
          <w:jc w:val="center"/>
        </w:trPr>
        <w:tc>
          <w:tcPr>
            <w:tcW w:w="3863" w:type="dxa"/>
            <w:gridSpan w:val="2"/>
            <w:shd w:val="clear" w:color="auto" w:fill="FFFFFF" w:themeFill="background1"/>
            <w:tcMar>
              <w:top w:w="0" w:type="dxa"/>
              <w:left w:w="284" w:type="dxa"/>
              <w:bottom w:w="0" w:type="dxa"/>
              <w:right w:w="284" w:type="dxa"/>
            </w:tcMar>
          </w:tcPr>
          <w:p w:rsidR="00CE6EF8" w:rsidRPr="00CE6EF8" w:rsidRDefault="00CE6EF8">
            <w:pPr>
              <w:pStyle w:val="Sansinterligne"/>
              <w:rPr>
                <w:rFonts w:ascii="Verdana" w:hAnsi="Verdana"/>
                <w:b/>
                <w:bCs/>
                <w:color w:val="E36C0A" w:themeColor="accent6" w:themeShade="BF"/>
                <w:sz w:val="16"/>
                <w:szCs w:val="16"/>
              </w:rPr>
            </w:pPr>
          </w:p>
          <w:p w:rsidR="00CE6EF8" w:rsidRDefault="00CE6EF8">
            <w:pPr>
              <w:pStyle w:val="Sansinterligne"/>
              <w:spacing w:after="240"/>
              <w:rPr>
                <w:rFonts w:ascii="Verdana" w:hAnsi="Verdana"/>
                <w:sz w:val="16"/>
                <w:szCs w:val="16"/>
              </w:rPr>
            </w:pPr>
            <w:r w:rsidRPr="00CE6EF8">
              <w:rPr>
                <w:rFonts w:ascii="Verdana" w:hAnsi="Verdana"/>
                <w:b/>
                <w:bCs/>
                <w:color w:val="E36C0A" w:themeColor="accent6" w:themeShade="BF"/>
                <w:sz w:val="16"/>
                <w:szCs w:val="16"/>
              </w:rPr>
              <w:t>Alain André</w:t>
            </w:r>
            <w:r>
              <w:rPr>
                <w:rFonts w:ascii="Verdana" w:hAnsi="Verdana"/>
                <w:sz w:val="16"/>
                <w:szCs w:val="16"/>
              </w:rPr>
              <w:t>, président</w:t>
            </w:r>
            <w:r>
              <w:rPr>
                <w:rFonts w:ascii="Verdana" w:hAnsi="Verdana"/>
                <w:sz w:val="16"/>
                <w:szCs w:val="16"/>
              </w:rPr>
              <w:br/>
            </w:r>
            <w:hyperlink r:id="rId24" w:history="1">
              <w:r>
                <w:rPr>
                  <w:rStyle w:val="Lienhypertexte"/>
                  <w:rFonts w:ascii="Verdana" w:hAnsi="Verdana"/>
                  <w:sz w:val="16"/>
                  <w:szCs w:val="16"/>
                </w:rPr>
                <w:t>a.andre@orange.com</w:t>
              </w:r>
            </w:hyperlink>
            <w:r>
              <w:rPr>
                <w:rFonts w:ascii="Verdana" w:hAnsi="Verdana"/>
                <w:sz w:val="16"/>
                <w:szCs w:val="16"/>
              </w:rPr>
              <w:br/>
            </w:r>
            <w:r w:rsidRPr="00CE6EF8">
              <w:rPr>
                <w:rFonts w:ascii="Verdana" w:hAnsi="Verdana"/>
                <w:b/>
                <w:bCs/>
                <w:color w:val="E36C0A" w:themeColor="accent6" w:themeShade="BF"/>
                <w:sz w:val="16"/>
                <w:szCs w:val="16"/>
              </w:rPr>
              <w:t>Sophie Kiszko</w:t>
            </w:r>
            <w:r>
              <w:rPr>
                <w:rFonts w:ascii="Verdana" w:hAnsi="Verdana"/>
                <w:sz w:val="16"/>
                <w:szCs w:val="16"/>
              </w:rPr>
              <w:t>, coordinatrice et soutien aux bénévoles</w:t>
            </w:r>
            <w:r>
              <w:rPr>
                <w:rFonts w:ascii="Verdana" w:hAnsi="Verdana"/>
                <w:sz w:val="16"/>
                <w:szCs w:val="16"/>
              </w:rPr>
              <w:br/>
              <w:t xml:space="preserve">Tél : 06 89 92 80 48 - </w:t>
            </w:r>
            <w:r>
              <w:rPr>
                <w:rFonts w:ascii="Verdana" w:hAnsi="Verdana"/>
                <w:sz w:val="16"/>
                <w:szCs w:val="16"/>
              </w:rPr>
              <w:br/>
            </w:r>
            <w:hyperlink r:id="rId25" w:history="1">
              <w:r>
                <w:rPr>
                  <w:rStyle w:val="Lienhypertexte"/>
                  <w:rFonts w:ascii="Verdana" w:hAnsi="Verdana"/>
                  <w:sz w:val="16"/>
                  <w:szCs w:val="16"/>
                </w:rPr>
                <w:t>skiszko.ext@orange.com</w:t>
              </w:r>
            </w:hyperlink>
          </w:p>
        </w:tc>
        <w:tc>
          <w:tcPr>
            <w:tcW w:w="5570" w:type="dxa"/>
            <w:gridSpan w:val="3"/>
            <w:shd w:val="clear" w:color="auto" w:fill="FFFFFF" w:themeFill="background1"/>
            <w:tcMar>
              <w:top w:w="0" w:type="dxa"/>
              <w:left w:w="284" w:type="dxa"/>
              <w:bottom w:w="0" w:type="dxa"/>
              <w:right w:w="284" w:type="dxa"/>
            </w:tcMar>
          </w:tcPr>
          <w:p w:rsidR="00CE6EF8" w:rsidRPr="00CE6EF8" w:rsidRDefault="00CE6EF8">
            <w:pPr>
              <w:pStyle w:val="Sansinterligne"/>
              <w:rPr>
                <w:rFonts w:ascii="Verdana" w:hAnsi="Verdana"/>
                <w:b/>
                <w:bCs/>
                <w:color w:val="E36C0A" w:themeColor="accent6" w:themeShade="BF"/>
                <w:sz w:val="16"/>
                <w:szCs w:val="16"/>
              </w:rPr>
            </w:pPr>
          </w:p>
          <w:p w:rsidR="00CE6EF8" w:rsidRDefault="00CE6EF8">
            <w:pPr>
              <w:pStyle w:val="Sansinterligne"/>
              <w:rPr>
                <w:rFonts w:ascii="Verdana" w:hAnsi="Verdana"/>
                <w:sz w:val="16"/>
                <w:szCs w:val="16"/>
              </w:rPr>
            </w:pPr>
            <w:smartTag w:uri="urn:schemas-microsoft-com:office:smarttags" w:element="PersonName">
              <w:r w:rsidRPr="00CE6EF8">
                <w:rPr>
                  <w:rFonts w:ascii="Verdana" w:hAnsi="Verdana"/>
                  <w:b/>
                  <w:bCs/>
                  <w:color w:val="E36C0A" w:themeColor="accent6" w:themeShade="BF"/>
                  <w:sz w:val="16"/>
                  <w:szCs w:val="16"/>
                </w:rPr>
                <w:t>Pascal Machuel</w:t>
              </w:r>
            </w:smartTag>
            <w:r>
              <w:rPr>
                <w:rFonts w:ascii="Verdana" w:hAnsi="Verdana"/>
                <w:sz w:val="16"/>
                <w:szCs w:val="16"/>
              </w:rPr>
              <w:t>, trésorier</w:t>
            </w:r>
            <w:r>
              <w:rPr>
                <w:rFonts w:ascii="Verdana" w:hAnsi="Verdana"/>
                <w:sz w:val="16"/>
                <w:szCs w:val="16"/>
              </w:rPr>
              <w:br/>
              <w:t>Il est joignable le mardi au 01 44 44 24 21</w:t>
            </w:r>
            <w:r>
              <w:rPr>
                <w:rFonts w:ascii="Verdana" w:hAnsi="Verdana"/>
                <w:sz w:val="16"/>
                <w:szCs w:val="16"/>
              </w:rPr>
              <w:br/>
            </w:r>
            <w:r w:rsidRPr="00CE6EF8">
              <w:rPr>
                <w:rFonts w:ascii="Verdana" w:hAnsi="Verdana"/>
                <w:b/>
                <w:bCs/>
                <w:color w:val="E36C0A" w:themeColor="accent6" w:themeShade="BF"/>
                <w:sz w:val="16"/>
                <w:szCs w:val="16"/>
              </w:rPr>
              <w:t xml:space="preserve"> Christine </w:t>
            </w:r>
            <w:proofErr w:type="spellStart"/>
            <w:r w:rsidRPr="00CE6EF8">
              <w:rPr>
                <w:rFonts w:ascii="Verdana" w:hAnsi="Verdana"/>
                <w:b/>
                <w:bCs/>
                <w:color w:val="E36C0A" w:themeColor="accent6" w:themeShade="BF"/>
                <w:sz w:val="16"/>
                <w:szCs w:val="16"/>
              </w:rPr>
              <w:t>Boucheny</w:t>
            </w:r>
            <w:proofErr w:type="spellEnd"/>
            <w:r>
              <w:rPr>
                <w:rFonts w:ascii="Verdana" w:hAnsi="Verdana"/>
                <w:sz w:val="16"/>
                <w:szCs w:val="16"/>
              </w:rPr>
              <w:t>, coordination administrative</w:t>
            </w:r>
            <w:r>
              <w:rPr>
                <w:rFonts w:ascii="Verdana" w:hAnsi="Verdana"/>
                <w:sz w:val="16"/>
                <w:szCs w:val="16"/>
              </w:rPr>
              <w:br/>
              <w:t xml:space="preserve">Tél : 01 44 44 66 10 - </w:t>
            </w:r>
            <w:r>
              <w:rPr>
                <w:rFonts w:ascii="Verdana" w:hAnsi="Verdana"/>
                <w:sz w:val="16"/>
                <w:szCs w:val="16"/>
              </w:rPr>
              <w:br/>
            </w:r>
            <w:hyperlink r:id="rId26" w:history="1">
              <w:r>
                <w:rPr>
                  <w:rStyle w:val="Lienhypertexte"/>
                  <w:rFonts w:ascii="Verdana" w:hAnsi="Verdana"/>
                  <w:sz w:val="16"/>
                  <w:szCs w:val="16"/>
                </w:rPr>
                <w:t>christine.boucheny@orange.com</w:t>
              </w:r>
            </w:hyperlink>
          </w:p>
        </w:tc>
        <w:tc>
          <w:tcPr>
            <w:tcW w:w="5372" w:type="dxa"/>
            <w:gridSpan w:val="2"/>
            <w:shd w:val="clear" w:color="auto" w:fill="FFFFFF" w:themeFill="background1"/>
            <w:tcMar>
              <w:top w:w="0" w:type="dxa"/>
              <w:left w:w="284" w:type="dxa"/>
              <w:bottom w:w="0" w:type="dxa"/>
              <w:right w:w="284" w:type="dxa"/>
            </w:tcMar>
            <w:vAlign w:val="center"/>
            <w:hideMark/>
          </w:tcPr>
          <w:p w:rsidR="00CE6EF8" w:rsidRDefault="00CE6EF8">
            <w:pPr>
              <w:pStyle w:val="Sansinterligne"/>
              <w:jc w:val="center"/>
              <w:rPr>
                <w:sz w:val="20"/>
                <w:szCs w:val="20"/>
              </w:rPr>
            </w:pPr>
            <w:r>
              <w:rPr>
                <w:rFonts w:ascii="Verdana" w:hAnsi="Verdana"/>
                <w:noProof/>
                <w:color w:val="E36C0A"/>
                <w:sz w:val="20"/>
                <w:szCs w:val="20"/>
              </w:rPr>
              <w:drawing>
                <wp:inline distT="0" distB="0" distL="0" distR="0" wp14:anchorId="0DED665C" wp14:editId="677C8DF8">
                  <wp:extent cx="1314450" cy="1333500"/>
                  <wp:effectExtent l="0" t="0" r="0" b="0"/>
                  <wp:docPr id="1" name="Image 1" descr="cid:image018.jpg@01CE2588.59E36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8.jpg@01CE2588.59E36DA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14450" cy="1333500"/>
                          </a:xfrm>
                          <a:prstGeom prst="rect">
                            <a:avLst/>
                          </a:prstGeom>
                          <a:noFill/>
                          <a:ln>
                            <a:noFill/>
                          </a:ln>
                        </pic:spPr>
                      </pic:pic>
                    </a:graphicData>
                  </a:graphic>
                </wp:inline>
              </w:drawing>
            </w:r>
          </w:p>
        </w:tc>
      </w:tr>
      <w:tr w:rsidR="00CE6EF8" w:rsidTr="00CE6EF8">
        <w:trPr>
          <w:jc w:val="center"/>
        </w:trPr>
        <w:tc>
          <w:tcPr>
            <w:tcW w:w="2985" w:type="dxa"/>
            <w:vAlign w:val="center"/>
            <w:hideMark/>
          </w:tcPr>
          <w:p w:rsidR="00CE6EF8" w:rsidRDefault="00CE6EF8">
            <w:pPr>
              <w:spacing w:after="0" w:line="240" w:lineRule="auto"/>
              <w:rPr>
                <w:rFonts w:ascii="Times New Roman" w:eastAsia="Times New Roman" w:hAnsi="Times New Roman"/>
                <w:sz w:val="20"/>
                <w:szCs w:val="20"/>
              </w:rPr>
            </w:pPr>
          </w:p>
        </w:tc>
        <w:tc>
          <w:tcPr>
            <w:tcW w:w="255" w:type="dxa"/>
            <w:vAlign w:val="center"/>
            <w:hideMark/>
          </w:tcPr>
          <w:p w:rsidR="00CE6EF8" w:rsidRDefault="00CE6EF8">
            <w:pPr>
              <w:spacing w:after="0" w:line="240" w:lineRule="auto"/>
              <w:rPr>
                <w:rFonts w:ascii="Times New Roman" w:eastAsia="Times New Roman" w:hAnsi="Times New Roman"/>
                <w:sz w:val="20"/>
                <w:szCs w:val="20"/>
              </w:rPr>
            </w:pPr>
          </w:p>
        </w:tc>
        <w:tc>
          <w:tcPr>
            <w:tcW w:w="3420" w:type="dxa"/>
            <w:vAlign w:val="center"/>
            <w:hideMark/>
          </w:tcPr>
          <w:p w:rsidR="00CE6EF8" w:rsidRDefault="00CE6EF8">
            <w:pPr>
              <w:spacing w:after="0" w:line="240" w:lineRule="auto"/>
              <w:rPr>
                <w:rFonts w:ascii="Times New Roman" w:eastAsia="Times New Roman" w:hAnsi="Times New Roman"/>
                <w:sz w:val="20"/>
                <w:szCs w:val="20"/>
              </w:rPr>
            </w:pPr>
          </w:p>
        </w:tc>
        <w:tc>
          <w:tcPr>
            <w:tcW w:w="480" w:type="dxa"/>
            <w:vAlign w:val="center"/>
            <w:hideMark/>
          </w:tcPr>
          <w:p w:rsidR="00CE6EF8" w:rsidRDefault="00CE6EF8">
            <w:pPr>
              <w:spacing w:after="0" w:line="240" w:lineRule="auto"/>
              <w:rPr>
                <w:rFonts w:ascii="Times New Roman" w:eastAsia="Times New Roman" w:hAnsi="Times New Roman"/>
                <w:sz w:val="20"/>
                <w:szCs w:val="20"/>
              </w:rPr>
            </w:pPr>
          </w:p>
        </w:tc>
        <w:tc>
          <w:tcPr>
            <w:tcW w:w="120" w:type="dxa"/>
            <w:vAlign w:val="center"/>
            <w:hideMark/>
          </w:tcPr>
          <w:p w:rsidR="00CE6EF8" w:rsidRDefault="00CE6EF8">
            <w:pPr>
              <w:spacing w:after="0" w:line="240" w:lineRule="auto"/>
              <w:rPr>
                <w:rFonts w:ascii="Times New Roman" w:eastAsia="Times New Roman" w:hAnsi="Times New Roman"/>
                <w:sz w:val="20"/>
                <w:szCs w:val="20"/>
              </w:rPr>
            </w:pPr>
          </w:p>
        </w:tc>
        <w:tc>
          <w:tcPr>
            <w:tcW w:w="4485" w:type="dxa"/>
            <w:vAlign w:val="center"/>
            <w:hideMark/>
          </w:tcPr>
          <w:p w:rsidR="00CE6EF8" w:rsidRDefault="00CE6EF8">
            <w:pPr>
              <w:spacing w:after="0" w:line="240" w:lineRule="auto"/>
              <w:rPr>
                <w:rFonts w:ascii="Times New Roman" w:eastAsia="Times New Roman" w:hAnsi="Times New Roman"/>
                <w:sz w:val="20"/>
                <w:szCs w:val="20"/>
              </w:rPr>
            </w:pPr>
          </w:p>
        </w:tc>
        <w:tc>
          <w:tcPr>
            <w:tcW w:w="885" w:type="dxa"/>
            <w:vAlign w:val="center"/>
            <w:hideMark/>
          </w:tcPr>
          <w:p w:rsidR="00CE6EF8" w:rsidRDefault="00CE6EF8">
            <w:pPr>
              <w:spacing w:after="0" w:line="240" w:lineRule="auto"/>
              <w:rPr>
                <w:rFonts w:ascii="Times New Roman" w:eastAsia="Times New Roman" w:hAnsi="Times New Roman"/>
                <w:sz w:val="20"/>
                <w:szCs w:val="20"/>
              </w:rPr>
            </w:pPr>
          </w:p>
        </w:tc>
      </w:tr>
    </w:tbl>
    <w:p w:rsidR="00CE6EF8" w:rsidRDefault="00CE6EF8" w:rsidP="00CE6EF8"/>
    <w:p w:rsidR="009A0C57" w:rsidRDefault="009A0C57">
      <w:bookmarkStart w:id="5" w:name="_GoBack"/>
      <w:bookmarkEnd w:id="5"/>
    </w:p>
    <w:sectPr w:rsidR="009A0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90" w:rsidRDefault="00317990" w:rsidP="00CE6EF8">
      <w:pPr>
        <w:spacing w:after="0" w:line="240" w:lineRule="auto"/>
      </w:pPr>
      <w:r>
        <w:separator/>
      </w:r>
    </w:p>
  </w:endnote>
  <w:endnote w:type="continuationSeparator" w:id="0">
    <w:p w:rsidR="00317990" w:rsidRDefault="00317990" w:rsidP="00CE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90" w:rsidRDefault="00317990" w:rsidP="00CE6EF8">
      <w:pPr>
        <w:spacing w:after="0" w:line="240" w:lineRule="auto"/>
      </w:pPr>
      <w:r>
        <w:separator/>
      </w:r>
    </w:p>
  </w:footnote>
  <w:footnote w:type="continuationSeparator" w:id="0">
    <w:p w:rsidR="00317990" w:rsidRDefault="00317990" w:rsidP="00CE6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C78"/>
    <w:multiLevelType w:val="hybridMultilevel"/>
    <w:tmpl w:val="7FA8D8E4"/>
    <w:lvl w:ilvl="0" w:tplc="9AF2D19A">
      <w:numFmt w:val="bullet"/>
      <w:lvlText w:val=""/>
      <w:lvlJc w:val="left"/>
      <w:pPr>
        <w:ind w:left="720"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4BE0C62"/>
    <w:multiLevelType w:val="hybridMultilevel"/>
    <w:tmpl w:val="8B04B5F8"/>
    <w:lvl w:ilvl="0" w:tplc="610C638E">
      <w:start w:val="1"/>
      <w:numFmt w:val="bullet"/>
      <w:lvlText w:val="o"/>
      <w:lvlJc w:val="left"/>
      <w:pPr>
        <w:tabs>
          <w:tab w:val="num" w:pos="1440"/>
        </w:tabs>
        <w:ind w:left="1440" w:hanging="360"/>
      </w:pPr>
      <w:rPr>
        <w:rFonts w:ascii="Courier New" w:hAnsi="Courier New" w:cs="Times New Roman" w:hint="default"/>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6D4E76"/>
    <w:multiLevelType w:val="hybridMultilevel"/>
    <w:tmpl w:val="F252FA18"/>
    <w:lvl w:ilvl="0" w:tplc="9AF2D19A">
      <w:numFmt w:val="bullet"/>
      <w:lvlText w:val=""/>
      <w:lvlJc w:val="left"/>
      <w:pPr>
        <w:ind w:left="720" w:hanging="360"/>
      </w:pPr>
      <w:rPr>
        <w:rFonts w:ascii="Symbol" w:eastAsia="MS Mincho" w:hAnsi="Symbol" w:cs="Times New Roman" w:hint="default"/>
      </w:rPr>
    </w:lvl>
    <w:lvl w:ilvl="1" w:tplc="610C638E">
      <w:start w:val="1"/>
      <w:numFmt w:val="bullet"/>
      <w:lvlText w:val="o"/>
      <w:lvlJc w:val="left"/>
      <w:pPr>
        <w:tabs>
          <w:tab w:val="num" w:pos="1440"/>
        </w:tabs>
        <w:ind w:left="1440" w:hanging="360"/>
      </w:pPr>
      <w:rPr>
        <w:rFonts w:ascii="Courier New" w:hAnsi="Courier New" w:cs="Times New Roman" w:hint="default"/>
        <w:sz w:val="18"/>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7A8F10C7"/>
    <w:multiLevelType w:val="hybridMultilevel"/>
    <w:tmpl w:val="AF3AC68E"/>
    <w:lvl w:ilvl="0" w:tplc="610C638E">
      <w:start w:val="1"/>
      <w:numFmt w:val="bullet"/>
      <w:lvlText w:val="o"/>
      <w:lvlJc w:val="left"/>
      <w:pPr>
        <w:tabs>
          <w:tab w:val="num" w:pos="1440"/>
        </w:tabs>
        <w:ind w:left="1440" w:hanging="360"/>
      </w:pPr>
      <w:rPr>
        <w:rFonts w:ascii="Courier New" w:hAnsi="Courier New" w:cs="Times New Roman" w:hint="default"/>
        <w:sz w:val="1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6EF8"/>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1017D4"/>
    <w:rsid w:val="00107516"/>
    <w:rsid w:val="001254D7"/>
    <w:rsid w:val="001259D9"/>
    <w:rsid w:val="0012778E"/>
    <w:rsid w:val="00130AA6"/>
    <w:rsid w:val="00142643"/>
    <w:rsid w:val="001474C7"/>
    <w:rsid w:val="001550D4"/>
    <w:rsid w:val="00160FC9"/>
    <w:rsid w:val="00164050"/>
    <w:rsid w:val="00181B20"/>
    <w:rsid w:val="001A1F4F"/>
    <w:rsid w:val="001B4B95"/>
    <w:rsid w:val="001C5F61"/>
    <w:rsid w:val="001E2AB0"/>
    <w:rsid w:val="001E36F9"/>
    <w:rsid w:val="002275CB"/>
    <w:rsid w:val="0023016D"/>
    <w:rsid w:val="00247E9F"/>
    <w:rsid w:val="00255DEA"/>
    <w:rsid w:val="0026244A"/>
    <w:rsid w:val="002701C7"/>
    <w:rsid w:val="0027379E"/>
    <w:rsid w:val="00283A2C"/>
    <w:rsid w:val="00293022"/>
    <w:rsid w:val="002944CD"/>
    <w:rsid w:val="002A0B34"/>
    <w:rsid w:val="002C1BE2"/>
    <w:rsid w:val="002C4A72"/>
    <w:rsid w:val="002D2806"/>
    <w:rsid w:val="002F556F"/>
    <w:rsid w:val="0030247C"/>
    <w:rsid w:val="00302E49"/>
    <w:rsid w:val="00317990"/>
    <w:rsid w:val="00332EDF"/>
    <w:rsid w:val="00334641"/>
    <w:rsid w:val="0033706A"/>
    <w:rsid w:val="00373D83"/>
    <w:rsid w:val="00382E45"/>
    <w:rsid w:val="003B5431"/>
    <w:rsid w:val="0041474A"/>
    <w:rsid w:val="0042468E"/>
    <w:rsid w:val="004274B5"/>
    <w:rsid w:val="004278E2"/>
    <w:rsid w:val="00430E83"/>
    <w:rsid w:val="004421FF"/>
    <w:rsid w:val="00443459"/>
    <w:rsid w:val="00452594"/>
    <w:rsid w:val="00457129"/>
    <w:rsid w:val="00462016"/>
    <w:rsid w:val="00477D4C"/>
    <w:rsid w:val="00481865"/>
    <w:rsid w:val="00487E18"/>
    <w:rsid w:val="00493611"/>
    <w:rsid w:val="004B0886"/>
    <w:rsid w:val="004B7EE8"/>
    <w:rsid w:val="004E58CA"/>
    <w:rsid w:val="004F48EE"/>
    <w:rsid w:val="004F6D5F"/>
    <w:rsid w:val="005024CB"/>
    <w:rsid w:val="005421D6"/>
    <w:rsid w:val="00545D79"/>
    <w:rsid w:val="0055517A"/>
    <w:rsid w:val="00581549"/>
    <w:rsid w:val="005A5CE0"/>
    <w:rsid w:val="005C06F8"/>
    <w:rsid w:val="005E4DBF"/>
    <w:rsid w:val="005F25FD"/>
    <w:rsid w:val="005F2FB2"/>
    <w:rsid w:val="00611848"/>
    <w:rsid w:val="00617B9C"/>
    <w:rsid w:val="00631D12"/>
    <w:rsid w:val="00633F3A"/>
    <w:rsid w:val="00651DAF"/>
    <w:rsid w:val="0065499B"/>
    <w:rsid w:val="0066027E"/>
    <w:rsid w:val="00661262"/>
    <w:rsid w:val="00674F74"/>
    <w:rsid w:val="00675767"/>
    <w:rsid w:val="006C0DBA"/>
    <w:rsid w:val="006C6D23"/>
    <w:rsid w:val="006D4435"/>
    <w:rsid w:val="006E02B5"/>
    <w:rsid w:val="006E3A8B"/>
    <w:rsid w:val="006E5E1C"/>
    <w:rsid w:val="006F134E"/>
    <w:rsid w:val="006F2B22"/>
    <w:rsid w:val="00704A88"/>
    <w:rsid w:val="007130C1"/>
    <w:rsid w:val="00737962"/>
    <w:rsid w:val="00743550"/>
    <w:rsid w:val="00746650"/>
    <w:rsid w:val="00750B2C"/>
    <w:rsid w:val="007617D8"/>
    <w:rsid w:val="00774CAF"/>
    <w:rsid w:val="00791DCC"/>
    <w:rsid w:val="00795C07"/>
    <w:rsid w:val="007B11C5"/>
    <w:rsid w:val="007E71C7"/>
    <w:rsid w:val="007F39B0"/>
    <w:rsid w:val="008264DA"/>
    <w:rsid w:val="00827B3B"/>
    <w:rsid w:val="00834F0F"/>
    <w:rsid w:val="00873996"/>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E80"/>
    <w:rsid w:val="00B56C68"/>
    <w:rsid w:val="00B56F86"/>
    <w:rsid w:val="00B8195F"/>
    <w:rsid w:val="00B81EB6"/>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CE6EF8"/>
    <w:rsid w:val="00D06F3F"/>
    <w:rsid w:val="00D10CB7"/>
    <w:rsid w:val="00D36683"/>
    <w:rsid w:val="00D51988"/>
    <w:rsid w:val="00D74A94"/>
    <w:rsid w:val="00D85C50"/>
    <w:rsid w:val="00D90F65"/>
    <w:rsid w:val="00D9133E"/>
    <w:rsid w:val="00DC0219"/>
    <w:rsid w:val="00DC1AC8"/>
    <w:rsid w:val="00DC4076"/>
    <w:rsid w:val="00DC6A89"/>
    <w:rsid w:val="00DE52BF"/>
    <w:rsid w:val="00E01828"/>
    <w:rsid w:val="00E0197E"/>
    <w:rsid w:val="00E04CCF"/>
    <w:rsid w:val="00E22EA6"/>
    <w:rsid w:val="00E2658C"/>
    <w:rsid w:val="00E42A01"/>
    <w:rsid w:val="00E445EE"/>
    <w:rsid w:val="00E550A2"/>
    <w:rsid w:val="00E55A4E"/>
    <w:rsid w:val="00E71654"/>
    <w:rsid w:val="00E82AC1"/>
    <w:rsid w:val="00EB3DB7"/>
    <w:rsid w:val="00EB7B53"/>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F8"/>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6EF8"/>
    <w:rPr>
      <w:color w:val="0000FF"/>
      <w:u w:val="single"/>
    </w:rPr>
  </w:style>
  <w:style w:type="paragraph" w:styleId="Sansinterligne">
    <w:name w:val="No Spacing"/>
    <w:basedOn w:val="Normal"/>
    <w:uiPriority w:val="1"/>
    <w:qFormat/>
    <w:rsid w:val="00CE6EF8"/>
    <w:pPr>
      <w:spacing w:after="0" w:line="240" w:lineRule="auto"/>
    </w:pPr>
  </w:style>
  <w:style w:type="paragraph" w:styleId="Textedebulles">
    <w:name w:val="Balloon Text"/>
    <w:basedOn w:val="Normal"/>
    <w:link w:val="TextedebullesCar"/>
    <w:uiPriority w:val="99"/>
    <w:semiHidden/>
    <w:unhideWhenUsed/>
    <w:rsid w:val="00CE6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EF8"/>
    <w:rPr>
      <w:rFonts w:ascii="Tahoma" w:hAnsi="Tahoma" w:cs="Tahoma"/>
      <w:sz w:val="16"/>
      <w:szCs w:val="16"/>
      <w:lang w:eastAsia="fr-FR"/>
    </w:rPr>
  </w:style>
  <w:style w:type="paragraph" w:styleId="En-tte">
    <w:name w:val="header"/>
    <w:basedOn w:val="Normal"/>
    <w:link w:val="En-tteCar"/>
    <w:uiPriority w:val="99"/>
    <w:unhideWhenUsed/>
    <w:rsid w:val="00CE6EF8"/>
    <w:pPr>
      <w:tabs>
        <w:tab w:val="center" w:pos="4536"/>
        <w:tab w:val="right" w:pos="9072"/>
      </w:tabs>
      <w:spacing w:after="0" w:line="240" w:lineRule="auto"/>
    </w:pPr>
  </w:style>
  <w:style w:type="character" w:customStyle="1" w:styleId="En-tteCar">
    <w:name w:val="En-tête Car"/>
    <w:basedOn w:val="Policepardfaut"/>
    <w:link w:val="En-tte"/>
    <w:uiPriority w:val="99"/>
    <w:rsid w:val="00CE6EF8"/>
    <w:rPr>
      <w:rFonts w:ascii="Calibri" w:hAnsi="Calibri" w:cs="Times New Roman"/>
      <w:lang w:eastAsia="fr-FR"/>
    </w:rPr>
  </w:style>
  <w:style w:type="paragraph" w:styleId="Pieddepage">
    <w:name w:val="footer"/>
    <w:basedOn w:val="Normal"/>
    <w:link w:val="PieddepageCar"/>
    <w:uiPriority w:val="99"/>
    <w:unhideWhenUsed/>
    <w:rsid w:val="00CE6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EF8"/>
    <w:rPr>
      <w:rFonts w:ascii="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CE2588.59E36DA0" TargetMode="External"/><Relationship Id="rId13" Type="http://schemas.openxmlformats.org/officeDocument/2006/relationships/hyperlink" Target="http://www.autisme.fr" TargetMode="External"/><Relationship Id="rId18" Type="http://schemas.openxmlformats.org/officeDocument/2006/relationships/image" Target="media/image6.jpeg"/><Relationship Id="rId26" Type="http://schemas.openxmlformats.org/officeDocument/2006/relationships/hyperlink" Target="christine.boucheny@orange.com" TargetMode="External"/><Relationship Id="rId3" Type="http://schemas.openxmlformats.org/officeDocument/2006/relationships/settings" Target="settings.xml"/><Relationship Id="rId21" Type="http://schemas.openxmlformats.org/officeDocument/2006/relationships/image" Target="cid:image016.jpg@01CE2588.59E36DA0" TargetMode="External"/><Relationship Id="rId7" Type="http://schemas.openxmlformats.org/officeDocument/2006/relationships/image" Target="media/image1.png"/><Relationship Id="rId12" Type="http://schemas.openxmlformats.org/officeDocument/2006/relationships/image" Target="cid:image012.png@01CE2588.59E36DA0" TargetMode="External"/><Relationship Id="rId17" Type="http://schemas.openxmlformats.org/officeDocument/2006/relationships/image" Target="cid:image014.jpg@01CE2588.59E36DA0" TargetMode="External"/><Relationship Id="rId25" Type="http://schemas.openxmlformats.org/officeDocument/2006/relationships/hyperlink" Target="mailto:skiszko.ext@orange.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a.andre@orange.com" TargetMode="External"/><Relationship Id="rId5" Type="http://schemas.openxmlformats.org/officeDocument/2006/relationships/footnotes" Target="footnotes.xml"/><Relationship Id="rId15" Type="http://schemas.openxmlformats.org/officeDocument/2006/relationships/image" Target="cid:image013.jpg@01CE2588.59E36DA0" TargetMode="External"/><Relationship Id="rId23" Type="http://schemas.openxmlformats.org/officeDocument/2006/relationships/image" Target="cid:image017.png@01CE2588.59E36DA0" TargetMode="External"/><Relationship Id="rId28" Type="http://schemas.openxmlformats.org/officeDocument/2006/relationships/image" Target="cid:image018.jpg@01CE2588.59E36DA0" TargetMode="External"/><Relationship Id="rId10" Type="http://schemas.openxmlformats.org/officeDocument/2006/relationships/image" Target="cid:image011.png@01CE2588.59E36DA0" TargetMode="External"/><Relationship Id="rId19" Type="http://schemas.openxmlformats.org/officeDocument/2006/relationships/image" Target="cid:image015.jpg@01CE2588.59E36DA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1149</Words>
  <Characters>6321</Characters>
  <Application>Microsoft Office Word</Application>
  <DocSecurity>0</DocSecurity>
  <Lines>52</Lines>
  <Paragraphs>14</Paragraphs>
  <ScaleCrop>false</ScaleCrop>
  <Company>ORANGE FT Group</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1</cp:revision>
  <dcterms:created xsi:type="dcterms:W3CDTF">2017-01-31T15:58:00Z</dcterms:created>
  <dcterms:modified xsi:type="dcterms:W3CDTF">2017-01-31T16:01:00Z</dcterms:modified>
</cp:coreProperties>
</file>